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647"/>
        <w:gridCol w:w="425"/>
        <w:gridCol w:w="465"/>
        <w:gridCol w:w="569"/>
        <w:gridCol w:w="187"/>
        <w:gridCol w:w="383"/>
        <w:gridCol w:w="554"/>
        <w:gridCol w:w="16"/>
        <w:gridCol w:w="118"/>
        <w:gridCol w:w="151"/>
        <w:gridCol w:w="300"/>
        <w:gridCol w:w="353"/>
        <w:gridCol w:w="217"/>
        <w:gridCol w:w="570"/>
        <w:gridCol w:w="80"/>
        <w:gridCol w:w="71"/>
        <w:gridCol w:w="419"/>
        <w:gridCol w:w="518"/>
        <w:gridCol w:w="51"/>
        <w:gridCol w:w="266"/>
        <w:gridCol w:w="304"/>
        <w:gridCol w:w="317"/>
        <w:gridCol w:w="253"/>
        <w:gridCol w:w="570"/>
        <w:gridCol w:w="115"/>
        <w:gridCol w:w="1422"/>
        <w:gridCol w:w="10"/>
      </w:tblGrid>
      <w:tr w:rsidR="00CB5C72" w:rsidRPr="00C16047" w14:paraId="40048538" w14:textId="77777777" w:rsidTr="004A096C">
        <w:trPr>
          <w:gridAfter w:val="1"/>
          <w:wAfter w:w="10" w:type="dxa"/>
          <w:trHeight w:val="1611"/>
        </w:trPr>
        <w:tc>
          <w:tcPr>
            <w:tcW w:w="6631" w:type="dxa"/>
            <w:gridSpan w:val="16"/>
          </w:tcPr>
          <w:p w14:paraId="0F12AAAB" w14:textId="77777777" w:rsidR="00CB5C72" w:rsidRPr="00C16047" w:rsidRDefault="00CB5C72" w:rsidP="004A096C">
            <w:pPr>
              <w:spacing w:before="120" w:line="240" w:lineRule="auto"/>
              <w:ind w:hanging="45"/>
              <w:rPr>
                <w:rFonts w:ascii="Times New Roman" w:hAnsi="Times New Roman" w:cs="Times New Roman"/>
                <w:color w:val="000000"/>
              </w:rPr>
            </w:pPr>
            <w:bookmarkStart w:id="0" w:name="t1"/>
            <w:r w:rsidRPr="00C16047">
              <w:rPr>
                <w:rFonts w:ascii="Times New Roman" w:hAnsi="Times New Roman" w:cs="Times New Roman"/>
                <w:b/>
                <w:color w:val="000000"/>
              </w:rPr>
              <w:t>Nazwa projektu</w:t>
            </w:r>
            <w:r w:rsidRPr="00C16047">
              <w:rPr>
                <w:rFonts w:ascii="Times New Roman" w:hAnsi="Times New Roman" w:cs="Times New Roman"/>
                <w:color w:val="000000"/>
              </w:rPr>
              <w:t xml:space="preserve">                                                                                               </w:t>
            </w:r>
          </w:p>
          <w:p w14:paraId="5A2A222F" w14:textId="5422DC70" w:rsidR="00CB5C72" w:rsidRPr="00C16047" w:rsidRDefault="00CB5C72" w:rsidP="004A096C">
            <w:pPr>
              <w:spacing w:before="120" w:line="240" w:lineRule="auto"/>
              <w:ind w:hanging="45"/>
              <w:jc w:val="both"/>
              <w:rPr>
                <w:rFonts w:ascii="Times New Roman" w:hAnsi="Times New Roman" w:cs="Times New Roman"/>
                <w:color w:val="000000"/>
              </w:rPr>
            </w:pPr>
            <w:r w:rsidRPr="00C16047">
              <w:rPr>
                <w:rFonts w:ascii="Times New Roman" w:hAnsi="Times New Roman" w:cs="Times New Roman"/>
                <w:color w:val="000000"/>
              </w:rPr>
              <w:t>Projekt ustawy o</w:t>
            </w:r>
            <w:r w:rsidRPr="00C16047">
              <w:rPr>
                <w:rFonts w:ascii="Times New Roman" w:hAnsi="Times New Roman" w:cs="Times New Roman"/>
              </w:rPr>
              <w:t xml:space="preserve"> układach zbiorowych pracy i  porozumieniach zbiorowych</w:t>
            </w:r>
          </w:p>
          <w:p w14:paraId="1D6E4A88" w14:textId="77777777" w:rsidR="00CB5C72" w:rsidRPr="00C16047" w:rsidRDefault="00CB5C72" w:rsidP="004A096C">
            <w:pPr>
              <w:spacing w:before="120" w:line="240" w:lineRule="auto"/>
              <w:ind w:hanging="45"/>
              <w:rPr>
                <w:rFonts w:ascii="Times New Roman" w:hAnsi="Times New Roman" w:cs="Times New Roman"/>
                <w:b/>
                <w:color w:val="000000"/>
              </w:rPr>
            </w:pPr>
            <w:r w:rsidRPr="00C16047">
              <w:rPr>
                <w:rFonts w:ascii="Times New Roman" w:hAnsi="Times New Roman" w:cs="Times New Roman"/>
                <w:b/>
                <w:color w:val="000000"/>
              </w:rPr>
              <w:t>Ministerstwo wiodące i ministerstwa współpracujące</w:t>
            </w:r>
            <w:bookmarkEnd w:id="0"/>
            <w:r w:rsidRPr="00C16047">
              <w:rPr>
                <w:rFonts w:ascii="Times New Roman" w:hAnsi="Times New Roman" w:cs="Times New Roman"/>
                <w:b/>
                <w:color w:val="000000"/>
              </w:rPr>
              <w:t xml:space="preserve">                            </w:t>
            </w:r>
            <w:r w:rsidRPr="00C16047">
              <w:rPr>
                <w:rFonts w:ascii="Times New Roman" w:hAnsi="Times New Roman" w:cs="Times New Roman"/>
                <w:bCs/>
                <w:color w:val="000000"/>
              </w:rPr>
              <w:t>Ministerstwo Rodziny, Pracy i Polityki Społecznej</w:t>
            </w:r>
          </w:p>
          <w:p w14:paraId="2B2DF4A3" w14:textId="77777777" w:rsidR="00CB5C72" w:rsidRPr="00C16047" w:rsidRDefault="00CB5C72" w:rsidP="004A096C">
            <w:pPr>
              <w:spacing w:line="240" w:lineRule="auto"/>
              <w:rPr>
                <w:rFonts w:ascii="Times New Roman" w:hAnsi="Times New Roman" w:cs="Times New Roman"/>
                <w:b/>
              </w:rPr>
            </w:pPr>
            <w:r w:rsidRPr="00C16047">
              <w:rPr>
                <w:rFonts w:ascii="Times New Roman" w:hAnsi="Times New Roman" w:cs="Times New Roman"/>
                <w:b/>
              </w:rPr>
              <w:t xml:space="preserve">Osoba odpowiedzialna za projekt w randze Ministra, Sekretarza Stanu lub Podsekretarza Stanu                                                                 </w:t>
            </w:r>
          </w:p>
          <w:p w14:paraId="1D0ED1A8" w14:textId="77777777" w:rsidR="00CB5C72" w:rsidRPr="00C16047" w:rsidRDefault="00CB5C72" w:rsidP="004A096C">
            <w:pPr>
              <w:spacing w:line="240" w:lineRule="auto"/>
              <w:jc w:val="both"/>
              <w:rPr>
                <w:rFonts w:ascii="Times New Roman" w:hAnsi="Times New Roman" w:cs="Times New Roman"/>
                <w:b/>
              </w:rPr>
            </w:pPr>
            <w:r w:rsidRPr="00C16047">
              <w:rPr>
                <w:rFonts w:ascii="Times New Roman" w:hAnsi="Times New Roman" w:cs="Times New Roman"/>
                <w:b/>
              </w:rPr>
              <w:t xml:space="preserve"> </w:t>
            </w:r>
            <w:r w:rsidRPr="00C16047">
              <w:rPr>
                <w:rFonts w:ascii="Times New Roman" w:hAnsi="Times New Roman" w:cs="Times New Roman"/>
                <w:bCs/>
                <w:color w:val="000000"/>
              </w:rPr>
              <w:t>Agnieszka Dziemianowicz-Bąk – Ministra Rodziny, Pracy i Polityki Społecznej</w:t>
            </w:r>
          </w:p>
          <w:p w14:paraId="5C8DD599" w14:textId="77777777" w:rsidR="00CB5C72" w:rsidRPr="00C16047" w:rsidRDefault="00CB5C72" w:rsidP="004A096C">
            <w:pPr>
              <w:spacing w:before="120" w:line="240" w:lineRule="auto"/>
              <w:ind w:hanging="45"/>
              <w:rPr>
                <w:rFonts w:ascii="Times New Roman" w:hAnsi="Times New Roman" w:cs="Times New Roman"/>
                <w:b/>
                <w:color w:val="000000"/>
              </w:rPr>
            </w:pPr>
            <w:r w:rsidRPr="00C16047">
              <w:rPr>
                <w:rFonts w:ascii="Times New Roman" w:hAnsi="Times New Roman" w:cs="Times New Roman"/>
                <w:b/>
                <w:color w:val="000000"/>
              </w:rPr>
              <w:t xml:space="preserve">Kontakt do opiekuna merytorycznego projektu                                             </w:t>
            </w:r>
          </w:p>
          <w:p w14:paraId="484837EE" w14:textId="6D54127F" w:rsidR="00CB5C72" w:rsidRPr="00C16047" w:rsidRDefault="00CB5C72" w:rsidP="004A096C">
            <w:pPr>
              <w:spacing w:before="120" w:line="240" w:lineRule="auto"/>
              <w:ind w:hanging="45"/>
              <w:jc w:val="both"/>
              <w:rPr>
                <w:rFonts w:ascii="Times New Roman" w:hAnsi="Times New Roman" w:cs="Times New Roman"/>
                <w:b/>
                <w:color w:val="000000"/>
              </w:rPr>
            </w:pPr>
            <w:r w:rsidRPr="00C16047">
              <w:rPr>
                <w:rFonts w:ascii="Times New Roman" w:hAnsi="Times New Roman" w:cs="Times New Roman"/>
                <w:b/>
                <w:color w:val="000000"/>
              </w:rPr>
              <w:t xml:space="preserve"> </w:t>
            </w:r>
            <w:r w:rsidRPr="00C16047">
              <w:rPr>
                <w:rFonts w:ascii="Times New Roman" w:hAnsi="Times New Roman" w:cs="Times New Roman"/>
                <w:color w:val="000000"/>
              </w:rPr>
              <w:t xml:space="preserve">Agata Oklińska – </w:t>
            </w:r>
            <w:r w:rsidR="008C6119">
              <w:rPr>
                <w:rFonts w:ascii="Times New Roman" w:hAnsi="Times New Roman" w:cs="Times New Roman"/>
                <w:color w:val="000000"/>
              </w:rPr>
              <w:t>Dyrektor</w:t>
            </w:r>
            <w:r w:rsidRPr="00C16047">
              <w:rPr>
                <w:rFonts w:ascii="Times New Roman" w:hAnsi="Times New Roman" w:cs="Times New Roman"/>
                <w:color w:val="000000"/>
              </w:rPr>
              <w:t xml:space="preserve"> Departamentu Dialogu</w:t>
            </w:r>
            <w:r w:rsidR="008C6119">
              <w:rPr>
                <w:rFonts w:ascii="Times New Roman" w:hAnsi="Times New Roman" w:cs="Times New Roman"/>
                <w:color w:val="000000"/>
              </w:rPr>
              <w:t xml:space="preserve"> </w:t>
            </w:r>
            <w:r w:rsidRPr="00C16047">
              <w:rPr>
                <w:rFonts w:ascii="Times New Roman" w:hAnsi="Times New Roman" w:cs="Times New Roman"/>
                <w:color w:val="000000"/>
              </w:rPr>
              <w:t>i Partnerstwa Społecznego w Ministerstwie Rodziny</w:t>
            </w:r>
            <w:r w:rsidR="008C6119">
              <w:rPr>
                <w:rFonts w:ascii="Times New Roman" w:hAnsi="Times New Roman" w:cs="Times New Roman"/>
                <w:color w:val="000000"/>
              </w:rPr>
              <w:t>, Pracy</w:t>
            </w:r>
            <w:r w:rsidRPr="00C16047">
              <w:rPr>
                <w:rFonts w:ascii="Times New Roman" w:hAnsi="Times New Roman" w:cs="Times New Roman"/>
                <w:color w:val="000000"/>
              </w:rPr>
              <w:t xml:space="preserve"> i Polityki Społecznej, tel. 538 117 090, e-mail: </w:t>
            </w:r>
            <w:hyperlink r:id="rId8" w:history="1">
              <w:r w:rsidRPr="00C16047">
                <w:rPr>
                  <w:rStyle w:val="Hipercze"/>
                  <w:rFonts w:ascii="Times New Roman" w:hAnsi="Times New Roman" w:cs="Times New Roman"/>
                </w:rPr>
                <w:t>agata.oklinska@mrips.gov.pl</w:t>
              </w:r>
            </w:hyperlink>
          </w:p>
        </w:tc>
        <w:tc>
          <w:tcPr>
            <w:tcW w:w="4306" w:type="dxa"/>
            <w:gridSpan w:val="11"/>
            <w:shd w:val="clear" w:color="auto" w:fill="FFFFFF"/>
          </w:tcPr>
          <w:p w14:paraId="15968E24" w14:textId="75AE2956" w:rsidR="00CB5C72" w:rsidRPr="00C16047" w:rsidRDefault="00CB5C72" w:rsidP="004A096C">
            <w:pPr>
              <w:spacing w:line="240" w:lineRule="auto"/>
              <w:rPr>
                <w:rFonts w:ascii="Times New Roman" w:hAnsi="Times New Roman" w:cs="Times New Roman"/>
                <w:b/>
              </w:rPr>
            </w:pPr>
            <w:r w:rsidRPr="00C16047">
              <w:rPr>
                <w:rFonts w:ascii="Times New Roman" w:hAnsi="Times New Roman" w:cs="Times New Roman"/>
                <w:b/>
              </w:rPr>
              <w:t>Data sporządzenia</w:t>
            </w:r>
            <w:r w:rsidRPr="00C16047">
              <w:rPr>
                <w:rFonts w:ascii="Times New Roman" w:hAnsi="Times New Roman" w:cs="Times New Roman"/>
                <w:b/>
              </w:rPr>
              <w:br/>
            </w:r>
            <w:r w:rsidR="00DF5DAD">
              <w:rPr>
                <w:rFonts w:ascii="Times New Roman" w:hAnsi="Times New Roman" w:cs="Times New Roman"/>
                <w:b/>
              </w:rPr>
              <w:t>2</w:t>
            </w:r>
            <w:r w:rsidR="001A1F08">
              <w:rPr>
                <w:rFonts w:ascii="Times New Roman" w:hAnsi="Times New Roman" w:cs="Times New Roman"/>
                <w:b/>
              </w:rPr>
              <w:t>4</w:t>
            </w:r>
            <w:r w:rsidR="00DF5DAD">
              <w:rPr>
                <w:rFonts w:ascii="Times New Roman" w:hAnsi="Times New Roman" w:cs="Times New Roman"/>
                <w:b/>
              </w:rPr>
              <w:t>.10.2024</w:t>
            </w:r>
          </w:p>
          <w:p w14:paraId="4BD7A50A" w14:textId="77777777" w:rsidR="00CB5C72" w:rsidRPr="00C16047" w:rsidRDefault="00CB5C72" w:rsidP="004A096C">
            <w:pPr>
              <w:spacing w:line="240" w:lineRule="auto"/>
              <w:rPr>
                <w:rFonts w:ascii="Times New Roman" w:hAnsi="Times New Roman" w:cs="Times New Roman"/>
                <w:b/>
              </w:rPr>
            </w:pPr>
            <w:r w:rsidRPr="00C16047">
              <w:rPr>
                <w:rFonts w:ascii="Times New Roman" w:hAnsi="Times New Roman" w:cs="Times New Roman"/>
                <w:b/>
              </w:rPr>
              <w:t xml:space="preserve">Źródło: </w:t>
            </w:r>
            <w:bookmarkStart w:id="1" w:name="Lista1"/>
          </w:p>
          <w:bookmarkEnd w:id="1"/>
          <w:p w14:paraId="2AE33FAF" w14:textId="77777777" w:rsidR="00CB5C72" w:rsidRPr="00C16047" w:rsidRDefault="008F0958" w:rsidP="004A096C">
            <w:pPr>
              <w:spacing w:line="240" w:lineRule="auto"/>
              <w:rPr>
                <w:rFonts w:ascii="Times New Roman" w:hAnsi="Times New Roman" w:cs="Times New Roman"/>
              </w:rPr>
            </w:pPr>
            <w:sdt>
              <w:sdtPr>
                <w:rPr>
                  <w:rFonts w:ascii="Times New Roman" w:hAnsi="Times New Roman" w:cs="Times New Roman"/>
                </w:rPr>
                <w:id w:val="-1451614635"/>
                <w:placeholder>
                  <w:docPart w:val="0F72656849D94388B8A2FDD7699538F6"/>
                </w:placeholder>
                <w:dropDownList>
                  <w:listItem w:value="Wybierz element."/>
                  <w:listItem w:displayText="Exposé PRM" w:value="Exposé PRM"/>
                  <w:listItem w:displayText="Decyzja PRM/RM" w:value="Decyzja PRM/RM"/>
                  <w:listItem w:displayText="Prawo UE" w:value="Prawo UE"/>
                  <w:listItem w:displayText="Orzeczenie TK" w:value="Orzeczenie TK"/>
                  <w:listItem w:displayText="Upoważnienie ustawowe" w:value="Upoważnienie ustawowe"/>
                  <w:listItem w:displayText="Strategia" w:value="Strategia"/>
                  <w:listItem w:displayText="Inne" w:value="Inne"/>
                </w:dropDownList>
              </w:sdtPr>
              <w:sdtEndPr/>
              <w:sdtContent>
                <w:r w:rsidR="00CB5C72" w:rsidRPr="00C16047">
                  <w:rPr>
                    <w:rFonts w:ascii="Times New Roman" w:hAnsi="Times New Roman" w:cs="Times New Roman"/>
                  </w:rPr>
                  <w:t>Prawo UE</w:t>
                </w:r>
              </w:sdtContent>
            </w:sdt>
            <w:r w:rsidR="00CB5C72" w:rsidRPr="00C16047">
              <w:rPr>
                <w:rFonts w:ascii="Times New Roman" w:hAnsi="Times New Roman" w:cs="Times New Roman"/>
              </w:rPr>
              <w:t xml:space="preserve">   KPO</w:t>
            </w:r>
          </w:p>
          <w:p w14:paraId="6B0EE840" w14:textId="77777777" w:rsidR="00CB5C72" w:rsidRPr="00C16047" w:rsidRDefault="00CB5C72" w:rsidP="004A096C">
            <w:pPr>
              <w:spacing w:before="120" w:line="240" w:lineRule="auto"/>
              <w:rPr>
                <w:rFonts w:ascii="Times New Roman" w:hAnsi="Times New Roman" w:cs="Times New Roman"/>
                <w:b/>
                <w:color w:val="000000"/>
              </w:rPr>
            </w:pPr>
          </w:p>
          <w:p w14:paraId="35F0CAA0" w14:textId="77777777" w:rsidR="00CB5C72" w:rsidRPr="00C16047" w:rsidRDefault="00CB5C72" w:rsidP="004A096C">
            <w:pPr>
              <w:spacing w:before="120" w:line="240" w:lineRule="auto"/>
              <w:rPr>
                <w:rFonts w:ascii="Times New Roman" w:hAnsi="Times New Roman" w:cs="Times New Roman"/>
                <w:b/>
                <w:color w:val="000000"/>
              </w:rPr>
            </w:pPr>
            <w:r w:rsidRPr="00C16047">
              <w:rPr>
                <w:rFonts w:ascii="Times New Roman" w:hAnsi="Times New Roman" w:cs="Times New Roman"/>
                <w:b/>
                <w:color w:val="000000"/>
              </w:rPr>
              <w:t xml:space="preserve">Nr w wykazie prac </w:t>
            </w:r>
          </w:p>
          <w:p w14:paraId="719A1AD6" w14:textId="4A911CF5"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UC34</w:t>
            </w:r>
            <w:r w:rsidR="00A8443C">
              <w:rPr>
                <w:rFonts w:ascii="Times New Roman" w:hAnsi="Times New Roman" w:cs="Times New Roman"/>
                <w:color w:val="000000"/>
              </w:rPr>
              <w:t xml:space="preserve"> </w:t>
            </w:r>
          </w:p>
        </w:tc>
      </w:tr>
      <w:tr w:rsidR="00CB5C72" w:rsidRPr="00C16047" w14:paraId="6D04D805" w14:textId="77777777" w:rsidTr="004A096C">
        <w:trPr>
          <w:gridAfter w:val="1"/>
          <w:wAfter w:w="10" w:type="dxa"/>
          <w:trHeight w:val="142"/>
        </w:trPr>
        <w:tc>
          <w:tcPr>
            <w:tcW w:w="10937" w:type="dxa"/>
            <w:gridSpan w:val="27"/>
            <w:shd w:val="clear" w:color="auto" w:fill="99CCFF"/>
          </w:tcPr>
          <w:p w14:paraId="08778A64" w14:textId="77777777" w:rsidR="00CB5C72" w:rsidRPr="00C16047" w:rsidRDefault="00CB5C72" w:rsidP="004A096C">
            <w:pPr>
              <w:spacing w:line="240" w:lineRule="auto"/>
              <w:ind w:left="57"/>
              <w:jc w:val="center"/>
              <w:rPr>
                <w:rFonts w:ascii="Times New Roman" w:hAnsi="Times New Roman" w:cs="Times New Roman"/>
                <w:b/>
                <w:color w:val="FFFFFF"/>
              </w:rPr>
            </w:pPr>
            <w:r w:rsidRPr="00C16047">
              <w:rPr>
                <w:rFonts w:ascii="Times New Roman" w:hAnsi="Times New Roman" w:cs="Times New Roman"/>
                <w:b/>
                <w:color w:val="FFFFFF"/>
              </w:rPr>
              <w:t>OCENA SKUTKÓW REGULACJI</w:t>
            </w:r>
          </w:p>
        </w:tc>
      </w:tr>
      <w:tr w:rsidR="00CB5C72" w:rsidRPr="00C16047" w14:paraId="4D08B29E" w14:textId="77777777" w:rsidTr="004A096C">
        <w:trPr>
          <w:gridAfter w:val="1"/>
          <w:wAfter w:w="10" w:type="dxa"/>
          <w:trHeight w:val="333"/>
        </w:trPr>
        <w:tc>
          <w:tcPr>
            <w:tcW w:w="10937" w:type="dxa"/>
            <w:gridSpan w:val="27"/>
            <w:shd w:val="clear" w:color="auto" w:fill="99CCFF"/>
            <w:vAlign w:val="center"/>
          </w:tcPr>
          <w:p w14:paraId="6DE032C5" w14:textId="77777777" w:rsidR="00CB5C72" w:rsidRPr="00C16047" w:rsidRDefault="00CB5C72" w:rsidP="004A096C">
            <w:pPr>
              <w:numPr>
                <w:ilvl w:val="0"/>
                <w:numId w:val="1"/>
              </w:numPr>
              <w:spacing w:before="60" w:after="60" w:line="240" w:lineRule="auto"/>
              <w:ind w:left="318" w:hanging="284"/>
              <w:jc w:val="both"/>
              <w:rPr>
                <w:rFonts w:ascii="Times New Roman" w:hAnsi="Times New Roman" w:cs="Times New Roman"/>
                <w:b/>
                <w:color w:val="000000"/>
              </w:rPr>
            </w:pPr>
            <w:r w:rsidRPr="00C16047">
              <w:rPr>
                <w:rFonts w:ascii="Times New Roman" w:hAnsi="Times New Roman" w:cs="Times New Roman"/>
                <w:b/>
              </w:rPr>
              <w:t>Jaki problem jest rozwiązywany?</w:t>
            </w:r>
            <w:bookmarkStart w:id="2" w:name="Wybór1"/>
            <w:bookmarkEnd w:id="2"/>
          </w:p>
        </w:tc>
      </w:tr>
      <w:tr w:rsidR="00CB5C72" w:rsidRPr="00C16047" w14:paraId="73129108" w14:textId="77777777" w:rsidTr="004A096C">
        <w:trPr>
          <w:gridAfter w:val="1"/>
          <w:wAfter w:w="10" w:type="dxa"/>
          <w:trHeight w:val="142"/>
        </w:trPr>
        <w:tc>
          <w:tcPr>
            <w:tcW w:w="10937" w:type="dxa"/>
            <w:gridSpan w:val="27"/>
            <w:shd w:val="clear" w:color="auto" w:fill="FFFFFF"/>
          </w:tcPr>
          <w:p w14:paraId="61B92566" w14:textId="1BBED884" w:rsidR="00CB5C72" w:rsidRPr="00C16047" w:rsidRDefault="00CB5C72" w:rsidP="004A096C">
            <w:pPr>
              <w:spacing w:line="240" w:lineRule="auto"/>
              <w:contextualSpacing/>
              <w:jc w:val="both"/>
              <w:rPr>
                <w:rFonts w:ascii="Times New Roman" w:hAnsi="Times New Roman" w:cs="Times New Roman"/>
                <w:color w:val="000000" w:themeColor="text1"/>
              </w:rPr>
            </w:pPr>
            <w:r w:rsidRPr="00C16047">
              <w:rPr>
                <w:rFonts w:ascii="Times New Roman" w:hAnsi="Times New Roman" w:cs="Times New Roman"/>
                <w:color w:val="000000" w:themeColor="text1"/>
              </w:rPr>
              <w:t xml:space="preserve">W projekcie ustawy o układach zbiorowych pracy i porozumieniach zbiorowych, zwanej dalej „ustawą o UZP”, proponuje się całościową regulację dotyczącą określania zasad zawierania </w:t>
            </w:r>
            <w:r w:rsidR="007C5A0D">
              <w:rPr>
                <w:rFonts w:ascii="Times New Roman" w:hAnsi="Times New Roman" w:cs="Times New Roman"/>
                <w:color w:val="000000" w:themeColor="text1"/>
              </w:rPr>
              <w:t xml:space="preserve">oraz </w:t>
            </w:r>
            <w:r w:rsidRPr="00C16047">
              <w:rPr>
                <w:rFonts w:ascii="Times New Roman" w:hAnsi="Times New Roman" w:cs="Times New Roman"/>
                <w:color w:val="000000" w:themeColor="text1"/>
              </w:rPr>
              <w:t xml:space="preserve"> ewidencjonowania układów zbiorowych pracy i  porozumień zbiorowych. Wyodrębnienie z ustawy z 26 czerwca 1974 r. - Kodeks pracy (Dz. U. z 2023 r. poz. 1465), zwanej dalej „kodeksem pracy”, osobnej regulacji, dotyczącej układów zbiorowych pracy i porozumień zbiorowych, wiąże się przyjęciem odmiennej (szerszej) niż kodeksowa definicji „pracodawcy”. </w:t>
            </w:r>
            <w:r w:rsidR="008B40CA" w:rsidRPr="00C16047">
              <w:rPr>
                <w:rFonts w:ascii="Times New Roman" w:hAnsi="Times New Roman" w:cs="Times New Roman"/>
              </w:rPr>
              <w:t xml:space="preserve">W projekcie ustawy o UZP pojęcie „pracodawca”  zdefiniowano analogicznie jak m. in. w art. 1 </w:t>
            </w:r>
            <w:r w:rsidR="008B40CA" w:rsidRPr="00C16047">
              <w:rPr>
                <w:rFonts w:ascii="Times New Roman" w:hAnsi="Times New Roman" w:cs="Times New Roman"/>
                <w:vertAlign w:val="superscript"/>
              </w:rPr>
              <w:t>1</w:t>
            </w:r>
            <w:r w:rsidR="008B40CA" w:rsidRPr="00C16047">
              <w:rPr>
                <w:rFonts w:ascii="Times New Roman" w:hAnsi="Times New Roman" w:cs="Times New Roman"/>
              </w:rPr>
              <w:t xml:space="preserve"> pkt 2 ustawy z dnia 23 maja 1991 r. o związkach zawodowych (Dz.U. z 2022 r. poz. 854), zwanej  dalej „</w:t>
            </w:r>
            <w:proofErr w:type="spellStart"/>
            <w:r w:rsidR="008B40CA" w:rsidRPr="00C16047">
              <w:rPr>
                <w:rFonts w:ascii="Times New Roman" w:hAnsi="Times New Roman" w:cs="Times New Roman"/>
              </w:rPr>
              <w:t>u.z.z</w:t>
            </w:r>
            <w:proofErr w:type="spellEnd"/>
            <w:r w:rsidR="008B40CA" w:rsidRPr="00C16047">
              <w:rPr>
                <w:rFonts w:ascii="Times New Roman" w:hAnsi="Times New Roman" w:cs="Times New Roman"/>
              </w:rPr>
              <w:t xml:space="preserve">.”. </w:t>
            </w:r>
            <w:r w:rsidRPr="00C16047">
              <w:rPr>
                <w:rFonts w:ascii="Times New Roman" w:hAnsi="Times New Roman" w:cs="Times New Roman"/>
                <w:color w:val="000000" w:themeColor="text1"/>
              </w:rPr>
              <w:t xml:space="preserve">Wyodrębnienie regulacji do osobnej ustawy jest konieczne, gdyż zgodnie z </w:t>
            </w:r>
            <w:r w:rsidRPr="00C16047">
              <w:rPr>
                <w:rFonts w:ascii="Times New Roman" w:eastAsia="Times New Roman" w:hAnsi="Times New Roman" w:cs="Times New Roman"/>
                <w:bCs/>
                <w:color w:val="000000" w:themeColor="text1"/>
                <w:lang w:eastAsia="pl-PL"/>
              </w:rPr>
              <w:t>§ 147 ust. 1 Zasad techniki prawodawczej, stanowiących załącznik do rozporządzenia Prezesa Rady Ministrów z dnia 20 czerwca 2002 r. w</w:t>
            </w:r>
            <w:r w:rsidR="00025CAA" w:rsidRPr="00C16047">
              <w:rPr>
                <w:rFonts w:ascii="Times New Roman" w:eastAsia="Times New Roman" w:hAnsi="Times New Roman" w:cs="Times New Roman"/>
                <w:bCs/>
                <w:color w:val="000000" w:themeColor="text1"/>
                <w:lang w:eastAsia="pl-PL"/>
              </w:rPr>
              <w:t> </w:t>
            </w:r>
            <w:r w:rsidRPr="00C16047">
              <w:rPr>
                <w:rFonts w:ascii="Times New Roman" w:eastAsia="Times New Roman" w:hAnsi="Times New Roman" w:cs="Times New Roman"/>
                <w:bCs/>
                <w:color w:val="000000" w:themeColor="text1"/>
                <w:lang w:eastAsia="pl-PL"/>
              </w:rPr>
              <w:t xml:space="preserve"> sprawie „Zasad techniki prawodawczej” (Dz. U. z 2016 r. poz. 283), j</w:t>
            </w:r>
            <w:bookmarkStart w:id="3" w:name="mip34134065"/>
            <w:bookmarkEnd w:id="3"/>
            <w:r w:rsidRPr="00C16047">
              <w:rPr>
                <w:rFonts w:ascii="Times New Roman" w:eastAsia="Times New Roman" w:hAnsi="Times New Roman" w:cs="Times New Roman"/>
                <w:color w:val="000000" w:themeColor="text1"/>
                <w:lang w:eastAsia="pl-PL"/>
              </w:rPr>
              <w:t>eżeli w</w:t>
            </w:r>
            <w:r w:rsidR="00B26536">
              <w:rPr>
                <w:rFonts w:ascii="Times New Roman" w:eastAsia="Times New Roman" w:hAnsi="Times New Roman" w:cs="Times New Roman"/>
                <w:color w:val="000000" w:themeColor="text1"/>
                <w:lang w:eastAsia="pl-PL"/>
              </w:rPr>
              <w:t> </w:t>
            </w:r>
            <w:r w:rsidRPr="00C16047">
              <w:rPr>
                <w:rFonts w:ascii="Times New Roman" w:eastAsia="Times New Roman" w:hAnsi="Times New Roman" w:cs="Times New Roman"/>
                <w:color w:val="000000" w:themeColor="text1"/>
                <w:lang w:eastAsia="pl-PL"/>
              </w:rPr>
              <w:t xml:space="preserve"> ustawie lub innym akcie normatywnym ustalono znaczenie danego określenia w drodze definicji, w obrębie tego aktu nie wolno posługiwać się tym określeniem w innym znaczeniu. Ponadto projekt ustawy o UZP</w:t>
            </w:r>
            <w:r w:rsidRPr="00C16047">
              <w:rPr>
                <w:rFonts w:ascii="Times New Roman" w:hAnsi="Times New Roman" w:cs="Times New Roman"/>
                <w:color w:val="000000" w:themeColor="text1"/>
              </w:rPr>
              <w:t xml:space="preserve"> jest realizacją najistotniejszych postulatów zgłaszanych od wielu lat przez partnerów społecznych, w szczególności tych dotyczących uproszczenia procedury zawierania oraz rejestrowania układów zbiorowych pracy. Projekt ustawy o UZP uwzględnia również wnioski, zawarte w dokonanej w ramach Krajowego Programu Odbudowy, zwanego dalej KPO</w:t>
            </w:r>
            <w:r w:rsidR="000E37AC" w:rsidRPr="00C16047">
              <w:rPr>
                <w:rFonts w:ascii="Times New Roman" w:hAnsi="Times New Roman" w:cs="Times New Roman"/>
                <w:color w:val="000000" w:themeColor="text1"/>
              </w:rPr>
              <w:t>,</w:t>
            </w:r>
            <w:r w:rsidRPr="00C16047">
              <w:rPr>
                <w:rFonts w:ascii="Times New Roman" w:hAnsi="Times New Roman" w:cs="Times New Roman"/>
                <w:color w:val="000000" w:themeColor="text1"/>
              </w:rPr>
              <w:t xml:space="preserve"> ekspertyzy, sporządzonej przez dr. B.  Mądrzyckiego i prof. Ł. Pisarczyka</w:t>
            </w:r>
            <w:r w:rsidRPr="00C16047">
              <w:rPr>
                <w:rStyle w:val="Odwoanieprzypisudolnego"/>
                <w:rFonts w:ascii="Times New Roman" w:hAnsi="Times New Roman" w:cs="Times New Roman"/>
                <w:color w:val="000000" w:themeColor="text1"/>
              </w:rPr>
              <w:footnoteReference w:id="1"/>
            </w:r>
            <w:r w:rsidRPr="00C16047">
              <w:rPr>
                <w:rFonts w:ascii="Times New Roman" w:hAnsi="Times New Roman" w:cs="Times New Roman"/>
                <w:color w:val="000000" w:themeColor="text1"/>
              </w:rPr>
              <w:t xml:space="preserve">. Jej przedmiotem  była analiza przyczyn kryzysu układów zbiorowych pracy oraz sformułowanie wniosków co do działań, które mogłyby zostać podjęte w celu zmiany obecnej sytuacji (w celu ożywienia praktyki układowej i zwiększenia zakresu stosowania porozumień). </w:t>
            </w:r>
            <w:r w:rsidRPr="00C16047">
              <w:rPr>
                <w:rFonts w:ascii="Times New Roman" w:hAnsi="Times New Roman" w:cs="Times New Roman"/>
                <w:color w:val="000000" w:themeColor="text1"/>
                <w:shd w:val="clear" w:color="auto" w:fill="FFFFFF"/>
              </w:rPr>
              <w:t xml:space="preserve">Autorzy ekspertyzy wskazali, że zmiana sytuacji układów zbiorowych pracy wymaga zmiany podejścia i strategii samych partnerów społecznych, jak również przebudowy ram prawnych. Ich zdaniem obecne ramy prawne nie tworzą zachęt, a wręcz utrudniają lub demotywują partnerów społecznych do prowadzenia negocjacji układowych. Jako  niedogodność wskazano wymóg rejestracji układu zbiorowego pracy, który przedłuża procedurę zawarcia układu zbiorowego pracy. </w:t>
            </w:r>
            <w:r w:rsidRPr="00C16047">
              <w:rPr>
                <w:rFonts w:ascii="Times New Roman" w:hAnsi="Times New Roman" w:cs="Times New Roman"/>
                <w:color w:val="000000" w:themeColor="text1"/>
              </w:rPr>
              <w:t xml:space="preserve">Uproszczenie trybu zawierania oraz rejestrowania układów zbiorowych pracy powinno przyczynić się do zwiększenia liczby zawieranych układów. </w:t>
            </w:r>
          </w:p>
          <w:p w14:paraId="16DC9745" w14:textId="2347305E" w:rsidR="00CB5C72" w:rsidRPr="00C16047" w:rsidRDefault="00CB5C72" w:rsidP="004A096C">
            <w:pPr>
              <w:autoSpaceDE w:val="0"/>
              <w:autoSpaceDN w:val="0"/>
              <w:adjustRightInd w:val="0"/>
              <w:spacing w:after="0" w:line="240" w:lineRule="auto"/>
              <w:jc w:val="both"/>
              <w:rPr>
                <w:rFonts w:ascii="Times New Roman" w:hAnsi="Times New Roman" w:cs="Times New Roman"/>
                <w:color w:val="000000" w:themeColor="text1"/>
              </w:rPr>
            </w:pPr>
            <w:r w:rsidRPr="00C16047">
              <w:rPr>
                <w:rFonts w:ascii="Times New Roman" w:hAnsi="Times New Roman" w:cs="Times New Roman"/>
                <w:color w:val="000000" w:themeColor="text1"/>
              </w:rPr>
              <w:t>Zgodnie z załącznikiem do decyzji wykonawczej Rady Unii Europejskiej z dnia 17 czerwca 2022 r. w sprawie zatwierdzenia oceny planu odbudowy i zwiększenia odporności Polskiej ekspertyza była elementem realizacji Kamienia Milowego nr  A53G pn. „Przeprowadzenie procesu konsultacji z partnerami społecznymi na temat potencjału układów zbiorowych i przeprowadzenie kompleksowej analizy potencjalnej roli jednolitej umowy o pracę w celu zwiększenia elastyczności i bezpieczeństwa na polskim rynku pracy” dla zapisanej reformy A4.1. pn. „</w:t>
            </w:r>
            <w:r w:rsidRPr="00C16047">
              <w:rPr>
                <w:rFonts w:ascii="Times New Roman" w:hAnsi="Times New Roman" w:cs="Times New Roman"/>
                <w:color w:val="000000" w:themeColor="text1"/>
                <w:shd w:val="clear" w:color="auto" w:fill="FFFFFF"/>
              </w:rPr>
              <w:t xml:space="preserve"> Efektywne instytucje na rzecz rynku pracy”.  </w:t>
            </w:r>
            <w:r w:rsidRPr="00C16047">
              <w:rPr>
                <w:rFonts w:ascii="Times New Roman" w:hAnsi="Times New Roman" w:cs="Times New Roman"/>
                <w:color w:val="000000" w:themeColor="text1"/>
              </w:rPr>
              <w:t>Celem tego zadania było opracowanie ekspertyzy dotyczącej określenia roli i potencjału układów zbiorowych na polskim rynku pracy oraz obejmującej zalecenia i rekomendacje. Dokument (ekspertyza) opracowany przez wybrane środowisko naukowe, miał zostać przyjęty w ramach dialogu i konsultacji z partnerami społecznymi. Wskazana ekspertyza dr. B. Mądrzyckiego i</w:t>
            </w:r>
            <w:r w:rsidR="00025CAA" w:rsidRPr="00C16047">
              <w:rPr>
                <w:rFonts w:ascii="Times New Roman" w:hAnsi="Times New Roman" w:cs="Times New Roman"/>
                <w:color w:val="000000" w:themeColor="text1"/>
              </w:rPr>
              <w:t> </w:t>
            </w:r>
            <w:r w:rsidRPr="00C16047">
              <w:rPr>
                <w:rFonts w:ascii="Times New Roman" w:hAnsi="Times New Roman" w:cs="Times New Roman"/>
                <w:color w:val="000000" w:themeColor="text1"/>
              </w:rPr>
              <w:t xml:space="preserve"> dr.</w:t>
            </w:r>
            <w:r w:rsidR="00025CAA" w:rsidRPr="00C16047">
              <w:rPr>
                <w:rFonts w:ascii="Times New Roman" w:hAnsi="Times New Roman" w:cs="Times New Roman"/>
                <w:color w:val="000000" w:themeColor="text1"/>
              </w:rPr>
              <w:t> </w:t>
            </w:r>
            <w:r w:rsidRPr="00C16047">
              <w:rPr>
                <w:rFonts w:ascii="Times New Roman" w:hAnsi="Times New Roman" w:cs="Times New Roman"/>
                <w:color w:val="000000" w:themeColor="text1"/>
              </w:rPr>
              <w:t xml:space="preserve"> hab. Ł. Pisarczyka, przyjęta w powyższy sposób, była realizacją Kamienia Milowego nr A53G a rekomendacje z niego wynikające są wyznacznikiem do realizacji kolejnego Kamienia Milowego nr</w:t>
            </w:r>
            <w:r w:rsidRPr="00C16047">
              <w:rPr>
                <w:rFonts w:ascii="Times New Roman" w:eastAsia="Times New Roman" w:hAnsi="Times New Roman" w:cs="Times New Roman"/>
                <w:b/>
                <w:bCs/>
                <w:color w:val="000000" w:themeColor="text1"/>
                <w:lang w:eastAsia="pl-PL"/>
              </w:rPr>
              <w:t xml:space="preserve"> </w:t>
            </w:r>
            <w:r w:rsidRPr="00C16047">
              <w:rPr>
                <w:rFonts w:ascii="Times New Roman" w:eastAsia="Times New Roman" w:hAnsi="Times New Roman" w:cs="Times New Roman"/>
                <w:bCs/>
                <w:color w:val="000000" w:themeColor="text1"/>
                <w:lang w:eastAsia="pl-PL"/>
              </w:rPr>
              <w:t>A54G pn. „</w:t>
            </w:r>
            <w:r w:rsidRPr="00C16047">
              <w:rPr>
                <w:rFonts w:ascii="Times New Roman" w:eastAsia="Times New Roman" w:hAnsi="Times New Roman" w:cs="Times New Roman"/>
                <w:i/>
                <w:iCs/>
                <w:color w:val="000000" w:themeColor="text1"/>
                <w:lang w:eastAsia="pl-PL"/>
              </w:rPr>
              <w:t>Wejście w życie nowelizacji odpowiednich ustaw w celu wdrożenia priorytetów reformy określonych w konsultacjach dotyczących układów zbiorowych</w:t>
            </w:r>
            <w:r w:rsidRPr="00C16047">
              <w:rPr>
                <w:rFonts w:ascii="Times New Roman" w:eastAsia="Times New Roman" w:hAnsi="Times New Roman" w:cs="Times New Roman"/>
                <w:color w:val="000000" w:themeColor="text1"/>
                <w:lang w:eastAsia="pl-PL"/>
              </w:rPr>
              <w:t xml:space="preserve"> oraz w badaniu dotyczącym jednolitej umowy o pracę w Polsce.”. Projektowana ustawa o UZP  jest zatem realizacją </w:t>
            </w:r>
            <w:r w:rsidRPr="00C16047">
              <w:rPr>
                <w:rFonts w:ascii="Times New Roman" w:hAnsi="Times New Roman" w:cs="Times New Roman"/>
                <w:color w:val="000000" w:themeColor="text1"/>
              </w:rPr>
              <w:t>Kamienia Milowego</w:t>
            </w:r>
            <w:r w:rsidRPr="00C16047">
              <w:rPr>
                <w:rFonts w:ascii="Times New Roman" w:eastAsia="Times New Roman" w:hAnsi="Times New Roman" w:cs="Times New Roman"/>
                <w:b/>
                <w:bCs/>
                <w:color w:val="000000" w:themeColor="text1"/>
                <w:lang w:eastAsia="pl-PL"/>
              </w:rPr>
              <w:t xml:space="preserve"> </w:t>
            </w:r>
            <w:r w:rsidRPr="00C16047">
              <w:rPr>
                <w:rFonts w:ascii="Times New Roman" w:eastAsia="Times New Roman" w:hAnsi="Times New Roman" w:cs="Times New Roman"/>
                <w:bCs/>
                <w:color w:val="000000" w:themeColor="text1"/>
                <w:lang w:eastAsia="pl-PL"/>
              </w:rPr>
              <w:t>nr</w:t>
            </w:r>
            <w:r w:rsidRPr="00C16047">
              <w:rPr>
                <w:rFonts w:ascii="Times New Roman" w:eastAsia="Times New Roman" w:hAnsi="Times New Roman" w:cs="Times New Roman"/>
                <w:b/>
                <w:bCs/>
                <w:color w:val="000000" w:themeColor="text1"/>
                <w:lang w:eastAsia="pl-PL"/>
              </w:rPr>
              <w:t xml:space="preserve"> </w:t>
            </w:r>
            <w:r w:rsidRPr="00C16047">
              <w:rPr>
                <w:rFonts w:ascii="Times New Roman" w:eastAsia="Times New Roman" w:hAnsi="Times New Roman" w:cs="Times New Roman"/>
                <w:bCs/>
                <w:color w:val="000000" w:themeColor="text1"/>
                <w:lang w:eastAsia="pl-PL"/>
              </w:rPr>
              <w:t xml:space="preserve">A54G. </w:t>
            </w:r>
            <w:r w:rsidRPr="00C16047">
              <w:rPr>
                <w:rFonts w:ascii="Times New Roman" w:hAnsi="Times New Roman" w:cs="Times New Roman"/>
                <w:color w:val="000000" w:themeColor="text1"/>
              </w:rPr>
              <w:t>Konieczność intensyfikowania rokowań zbiorowych wynika także z Dyrektywy Parlamentu Europejskiego i Rady (UE) 2022/2041 z dnia 19 października 2022 r. w sprawie adekwatnych wynagrodzeń minimalnych w Unii Europejskiej</w:t>
            </w:r>
            <w:r w:rsidRPr="00C16047">
              <w:rPr>
                <w:rFonts w:ascii="Times New Roman" w:hAnsi="Times New Roman" w:cs="Times New Roman"/>
                <w:color w:val="000000" w:themeColor="text1"/>
                <w:shd w:val="clear" w:color="auto" w:fill="FFFFFF"/>
              </w:rPr>
              <w:t>, zwanej dalej „</w:t>
            </w:r>
            <w:r w:rsidRPr="00C16047">
              <w:rPr>
                <w:rFonts w:ascii="Times New Roman" w:hAnsi="Times New Roman" w:cs="Times New Roman"/>
                <w:color w:val="000000" w:themeColor="text1"/>
              </w:rPr>
              <w:t xml:space="preserve">dyrektywą 2022/2041”, </w:t>
            </w:r>
            <w:r w:rsidRPr="00C16047">
              <w:rPr>
                <w:rFonts w:ascii="Times New Roman" w:hAnsi="Times New Roman" w:cs="Times New Roman"/>
                <w:color w:val="000000" w:themeColor="text1"/>
                <w:shd w:val="clear" w:color="auto" w:fill="FFFFFF"/>
              </w:rPr>
              <w:t xml:space="preserve">która zobowiązuje </w:t>
            </w:r>
            <w:r w:rsidRPr="00C16047">
              <w:rPr>
                <w:rFonts w:ascii="Times New Roman" w:hAnsi="Times New Roman" w:cs="Times New Roman"/>
                <w:color w:val="000000" w:themeColor="text1"/>
                <w:shd w:val="clear" w:color="auto" w:fill="FFFFFF"/>
              </w:rPr>
              <w:lastRenderedPageBreak/>
              <w:t xml:space="preserve">państwa członkowskie do obejmowania jak największej liczby pracowników układami zbiorowymi pracy. </w:t>
            </w:r>
            <w:r w:rsidRPr="00C16047">
              <w:rPr>
                <w:rFonts w:ascii="Times New Roman" w:hAnsi="Times New Roman" w:cs="Times New Roman"/>
                <w:color w:val="000000" w:themeColor="text1"/>
              </w:rPr>
              <w:t>Jednocześnie projekt ustawy o UZP wpisuje się w Zalecenie Rady w sprawie wzmacniania dialogu społecznego w Unii Europejskiej (wniosek 2023/0012 NLE).</w:t>
            </w:r>
          </w:p>
          <w:p w14:paraId="27A3E40C" w14:textId="0316FAED" w:rsidR="00CB5C72" w:rsidRPr="00C16047" w:rsidRDefault="00CB5C72" w:rsidP="004A096C">
            <w:pPr>
              <w:spacing w:after="0" w:line="240" w:lineRule="auto"/>
              <w:contextualSpacing/>
              <w:jc w:val="both"/>
              <w:rPr>
                <w:rFonts w:ascii="Times New Roman" w:hAnsi="Times New Roman" w:cs="Times New Roman"/>
                <w:color w:val="000000" w:themeColor="text1"/>
              </w:rPr>
            </w:pPr>
            <w:r w:rsidRPr="00C16047">
              <w:rPr>
                <w:rFonts w:ascii="Times New Roman" w:hAnsi="Times New Roman" w:cs="Times New Roman"/>
                <w:color w:val="000000" w:themeColor="text1"/>
              </w:rPr>
              <w:t xml:space="preserve">W ww. ekspertyzie autorzy przenalizowali stan istniejących warunków dla układów zbiorowych pracy. W ramach obecnej procedury układowej zarejestrowano 175 ponadzakładowych układów zbiorowych pracy. Jeśli chodzi o dynamikę zawierania układów ponadzakładowych pracy, to po 2014 r. aktywność w tym zakresie w zasadzie zamarła (w 2014 r. zarejestrowano dwa ostatnie ponadzakładowe układy </w:t>
            </w:r>
            <w:r w:rsidR="008B40CA" w:rsidRPr="00C16047">
              <w:rPr>
                <w:rFonts w:ascii="Times New Roman" w:hAnsi="Times New Roman" w:cs="Times New Roman"/>
                <w:color w:val="000000" w:themeColor="text1"/>
              </w:rPr>
              <w:t>zbiorowe</w:t>
            </w:r>
            <w:r w:rsidRPr="00C16047">
              <w:rPr>
                <w:rFonts w:ascii="Times New Roman" w:hAnsi="Times New Roman" w:cs="Times New Roman"/>
                <w:color w:val="000000" w:themeColor="text1"/>
              </w:rPr>
              <w:t xml:space="preserve"> pracy). W marcu 2024 r. zgłoszono zawarcie jednego nowego ponadzakładowego układu zbiorowego pracy, który zastępuje stary układ zbiorowy pracy obejmujący te same podmioty. Poza tym w odniesieniu do ponadzakładowych </w:t>
            </w:r>
            <w:r w:rsidR="00EA743F" w:rsidRPr="00C16047">
              <w:rPr>
                <w:rFonts w:ascii="Times New Roman" w:hAnsi="Times New Roman" w:cs="Times New Roman"/>
                <w:color w:val="000000" w:themeColor="text1"/>
              </w:rPr>
              <w:t xml:space="preserve">układów zbiorowych pracy </w:t>
            </w:r>
            <w:r w:rsidRPr="00C16047">
              <w:rPr>
                <w:rFonts w:ascii="Times New Roman" w:hAnsi="Times New Roman" w:cs="Times New Roman"/>
                <w:color w:val="000000" w:themeColor="text1"/>
              </w:rPr>
              <w:t>zawierane są protokoły dodatkowe, których celem jest zmiana już istniejących układów</w:t>
            </w:r>
            <w:r w:rsidR="00EA743F" w:rsidRPr="00C16047">
              <w:rPr>
                <w:rFonts w:ascii="Times New Roman" w:hAnsi="Times New Roman" w:cs="Times New Roman"/>
                <w:color w:val="000000" w:themeColor="text1"/>
              </w:rPr>
              <w:t xml:space="preserve"> zbiorowych pracy</w:t>
            </w:r>
            <w:r w:rsidRPr="00C16047">
              <w:rPr>
                <w:rFonts w:ascii="Times New Roman" w:hAnsi="Times New Roman" w:cs="Times New Roman"/>
                <w:color w:val="000000" w:themeColor="text1"/>
              </w:rPr>
              <w:t>. Wskutek przedstawionych zjawisk i procesów w</w:t>
            </w:r>
            <w:r w:rsidR="00025CAA" w:rsidRPr="00C16047">
              <w:rPr>
                <w:rFonts w:ascii="Times New Roman" w:hAnsi="Times New Roman" w:cs="Times New Roman"/>
                <w:color w:val="000000" w:themeColor="text1"/>
              </w:rPr>
              <w:t> </w:t>
            </w:r>
            <w:r w:rsidRPr="00C16047">
              <w:rPr>
                <w:rFonts w:ascii="Times New Roman" w:hAnsi="Times New Roman" w:cs="Times New Roman"/>
                <w:color w:val="000000" w:themeColor="text1"/>
              </w:rPr>
              <w:t xml:space="preserve"> ostatnich dziesięcioleciach zakres objęcia </w:t>
            </w:r>
            <w:r w:rsidR="00EA743F" w:rsidRPr="00C16047">
              <w:rPr>
                <w:rFonts w:ascii="Times New Roman" w:hAnsi="Times New Roman" w:cs="Times New Roman"/>
                <w:color w:val="000000" w:themeColor="text1"/>
              </w:rPr>
              <w:t xml:space="preserve">ponadzakładowymi </w:t>
            </w:r>
            <w:r w:rsidRPr="00C16047">
              <w:rPr>
                <w:rFonts w:ascii="Times New Roman" w:hAnsi="Times New Roman" w:cs="Times New Roman"/>
                <w:color w:val="000000" w:themeColor="text1"/>
              </w:rPr>
              <w:t xml:space="preserve">układami </w:t>
            </w:r>
            <w:r w:rsidR="008B40CA" w:rsidRPr="00C16047">
              <w:rPr>
                <w:rFonts w:ascii="Times New Roman" w:hAnsi="Times New Roman" w:cs="Times New Roman"/>
                <w:color w:val="000000" w:themeColor="text1"/>
              </w:rPr>
              <w:t>zbiorowymi</w:t>
            </w:r>
            <w:r w:rsidR="00EA743F" w:rsidRPr="00C16047">
              <w:rPr>
                <w:rFonts w:ascii="Times New Roman" w:hAnsi="Times New Roman" w:cs="Times New Roman"/>
                <w:color w:val="000000" w:themeColor="text1"/>
              </w:rPr>
              <w:t xml:space="preserve"> pracy </w:t>
            </w:r>
            <w:r w:rsidRPr="00C16047">
              <w:rPr>
                <w:rFonts w:ascii="Times New Roman" w:hAnsi="Times New Roman" w:cs="Times New Roman"/>
                <w:color w:val="000000" w:themeColor="text1"/>
              </w:rPr>
              <w:t xml:space="preserve"> regularnie spadał. Układy te obejmują swoim zakresem jedynie około 2619 pracodawców oraz około 196 000 pracowników. </w:t>
            </w:r>
            <w:r w:rsidR="00EA743F" w:rsidRPr="00C16047">
              <w:rPr>
                <w:rFonts w:ascii="Times New Roman" w:hAnsi="Times New Roman" w:cs="Times New Roman"/>
                <w:color w:val="000000" w:themeColor="text1"/>
              </w:rPr>
              <w:t>Ponadzakładowe u</w:t>
            </w:r>
            <w:r w:rsidRPr="00C16047">
              <w:rPr>
                <w:rFonts w:ascii="Times New Roman" w:hAnsi="Times New Roman" w:cs="Times New Roman"/>
                <w:color w:val="000000" w:themeColor="text1"/>
              </w:rPr>
              <w:t>kłady</w:t>
            </w:r>
            <w:r w:rsidR="00EA743F" w:rsidRPr="00C16047">
              <w:rPr>
                <w:rFonts w:ascii="Times New Roman" w:hAnsi="Times New Roman" w:cs="Times New Roman"/>
                <w:color w:val="000000" w:themeColor="text1"/>
              </w:rPr>
              <w:t xml:space="preserve"> zbiorowe pracy </w:t>
            </w:r>
            <w:r w:rsidRPr="00C16047">
              <w:rPr>
                <w:rFonts w:ascii="Times New Roman" w:hAnsi="Times New Roman" w:cs="Times New Roman"/>
                <w:color w:val="000000" w:themeColor="text1"/>
              </w:rPr>
              <w:t xml:space="preserve"> nie tworzą spójnego systemu. Są ulokowane w bardzo różnych obszarach relacji zbiorowych. Są zawierane i</w:t>
            </w:r>
            <w:r w:rsidR="00025CAA" w:rsidRPr="00C16047">
              <w:rPr>
                <w:rFonts w:ascii="Times New Roman" w:hAnsi="Times New Roman" w:cs="Times New Roman"/>
                <w:color w:val="000000" w:themeColor="text1"/>
              </w:rPr>
              <w:t> </w:t>
            </w:r>
            <w:r w:rsidRPr="00C16047">
              <w:rPr>
                <w:rFonts w:ascii="Times New Roman" w:hAnsi="Times New Roman" w:cs="Times New Roman"/>
                <w:color w:val="000000" w:themeColor="text1"/>
              </w:rPr>
              <w:t xml:space="preserve"> utrzymują się przede wszystkim tam, gdzie istnieje pewien związek między pracodawcami (większe struktury organizacyjne), zwłaszcza jeśli towarzyszy temu udział czynnika publicznego.  Nadal obowiązujące </w:t>
            </w:r>
            <w:r w:rsidR="00EA743F" w:rsidRPr="00C16047">
              <w:rPr>
                <w:rFonts w:ascii="Times New Roman" w:hAnsi="Times New Roman" w:cs="Times New Roman"/>
                <w:color w:val="000000" w:themeColor="text1"/>
              </w:rPr>
              <w:t xml:space="preserve">ponadzakładowe układy zbiorowe pracy </w:t>
            </w:r>
            <w:r w:rsidRPr="00C16047">
              <w:rPr>
                <w:rFonts w:ascii="Times New Roman" w:hAnsi="Times New Roman" w:cs="Times New Roman"/>
                <w:color w:val="000000" w:themeColor="text1"/>
              </w:rPr>
              <w:t xml:space="preserve"> ograniczają się do specyficznych branż i podmiotów, często (zazwyczaj) z udziałem właścicielskim Skarbu Państwa (podczas gdy efektem prywatyzacji było np. ograniczanie </w:t>
            </w:r>
            <w:r w:rsidR="00EA743F" w:rsidRPr="00C16047">
              <w:rPr>
                <w:rFonts w:ascii="Times New Roman" w:hAnsi="Times New Roman" w:cs="Times New Roman"/>
                <w:color w:val="000000" w:themeColor="text1"/>
              </w:rPr>
              <w:t xml:space="preserve">ich </w:t>
            </w:r>
            <w:r w:rsidRPr="00C16047">
              <w:rPr>
                <w:rFonts w:ascii="Times New Roman" w:hAnsi="Times New Roman" w:cs="Times New Roman"/>
                <w:color w:val="000000" w:themeColor="text1"/>
              </w:rPr>
              <w:t xml:space="preserve">zakresu podmiotowego). Zdecydowana większość </w:t>
            </w:r>
            <w:r w:rsidR="00EA743F" w:rsidRPr="00C16047">
              <w:rPr>
                <w:rFonts w:ascii="Times New Roman" w:hAnsi="Times New Roman" w:cs="Times New Roman"/>
                <w:color w:val="000000" w:themeColor="text1"/>
              </w:rPr>
              <w:t xml:space="preserve">ponadzakładowych </w:t>
            </w:r>
            <w:r w:rsidRPr="00C16047">
              <w:rPr>
                <w:rFonts w:ascii="Times New Roman" w:hAnsi="Times New Roman" w:cs="Times New Roman"/>
                <w:color w:val="000000" w:themeColor="text1"/>
              </w:rPr>
              <w:t xml:space="preserve">układów </w:t>
            </w:r>
            <w:r w:rsidR="00EA743F" w:rsidRPr="00C16047">
              <w:rPr>
                <w:rFonts w:ascii="Times New Roman" w:hAnsi="Times New Roman" w:cs="Times New Roman"/>
                <w:color w:val="000000" w:themeColor="text1"/>
              </w:rPr>
              <w:t xml:space="preserve">zbiorowych pracy </w:t>
            </w:r>
            <w:r w:rsidRPr="00C16047">
              <w:rPr>
                <w:rFonts w:ascii="Times New Roman" w:hAnsi="Times New Roman" w:cs="Times New Roman"/>
                <w:color w:val="000000" w:themeColor="text1"/>
              </w:rPr>
              <w:t xml:space="preserve"> została zawarta na czas nieokreślony. Układy </w:t>
            </w:r>
            <w:r w:rsidR="00EA743F" w:rsidRPr="00C16047">
              <w:rPr>
                <w:rFonts w:ascii="Times New Roman" w:hAnsi="Times New Roman" w:cs="Times New Roman"/>
                <w:color w:val="000000" w:themeColor="text1"/>
              </w:rPr>
              <w:t xml:space="preserve">te </w:t>
            </w:r>
            <w:r w:rsidRPr="00C16047">
              <w:rPr>
                <w:rFonts w:ascii="Times New Roman" w:hAnsi="Times New Roman" w:cs="Times New Roman"/>
                <w:color w:val="000000" w:themeColor="text1"/>
              </w:rPr>
              <w:t xml:space="preserve">były zawierane dla pracowników. Niektóre postanowienia części socjalnej obejmują też byłych pracowników (emerytów i rencistów). Stosunkowo rzadkie ograniczenia zakresu stosowania </w:t>
            </w:r>
            <w:r w:rsidR="00EA743F" w:rsidRPr="00C16047">
              <w:rPr>
                <w:rFonts w:ascii="Times New Roman" w:hAnsi="Times New Roman" w:cs="Times New Roman"/>
                <w:color w:val="000000" w:themeColor="text1"/>
              </w:rPr>
              <w:t xml:space="preserve">ponadzakładowych </w:t>
            </w:r>
            <w:r w:rsidRPr="00C16047">
              <w:rPr>
                <w:rFonts w:ascii="Times New Roman" w:hAnsi="Times New Roman" w:cs="Times New Roman"/>
                <w:color w:val="000000" w:themeColor="text1"/>
              </w:rPr>
              <w:t xml:space="preserve">układów </w:t>
            </w:r>
            <w:r w:rsidR="00EA743F" w:rsidRPr="00C16047">
              <w:rPr>
                <w:rFonts w:ascii="Times New Roman" w:hAnsi="Times New Roman" w:cs="Times New Roman"/>
                <w:color w:val="000000" w:themeColor="text1"/>
              </w:rPr>
              <w:t xml:space="preserve">zbiorowych pracy </w:t>
            </w:r>
            <w:r w:rsidRPr="00C16047">
              <w:rPr>
                <w:rFonts w:ascii="Times New Roman" w:hAnsi="Times New Roman" w:cs="Times New Roman"/>
                <w:color w:val="000000" w:themeColor="text1"/>
              </w:rPr>
              <w:t>dotyczyły z reguły warunków zatrudnienia (albo jedynie wynagrodzeń) osób kierujących w imieniu pracodawcy zakładem pracy, dyrektorów i</w:t>
            </w:r>
            <w:r w:rsidR="00025CAA" w:rsidRPr="00C16047">
              <w:rPr>
                <w:rFonts w:ascii="Times New Roman" w:hAnsi="Times New Roman" w:cs="Times New Roman"/>
                <w:color w:val="000000" w:themeColor="text1"/>
              </w:rPr>
              <w:t> </w:t>
            </w:r>
            <w:r w:rsidRPr="00C16047">
              <w:rPr>
                <w:rFonts w:ascii="Times New Roman" w:hAnsi="Times New Roman" w:cs="Times New Roman"/>
                <w:color w:val="000000" w:themeColor="text1"/>
              </w:rPr>
              <w:t xml:space="preserve"> głównych księgowych.</w:t>
            </w:r>
            <w:r w:rsidRPr="00C16047">
              <w:rPr>
                <w:rStyle w:val="Odwoanieprzypisudolnego"/>
                <w:rFonts w:ascii="Times New Roman" w:hAnsi="Times New Roman" w:cs="Times New Roman"/>
                <w:color w:val="000000" w:themeColor="text1"/>
              </w:rPr>
              <w:footnoteReference w:id="2"/>
            </w:r>
            <w:r w:rsidRPr="00C16047">
              <w:rPr>
                <w:rFonts w:ascii="Times New Roman" w:hAnsi="Times New Roman" w:cs="Times New Roman"/>
                <w:color w:val="000000" w:themeColor="text1"/>
              </w:rPr>
              <w:t xml:space="preserve"> Gdy chodzi o zakładowe układy zbiorowe</w:t>
            </w:r>
            <w:r w:rsidR="00EA743F" w:rsidRPr="00C16047">
              <w:rPr>
                <w:rFonts w:ascii="Times New Roman" w:hAnsi="Times New Roman" w:cs="Times New Roman"/>
                <w:color w:val="000000" w:themeColor="text1"/>
              </w:rPr>
              <w:t xml:space="preserve"> pracy</w:t>
            </w:r>
            <w:r w:rsidRPr="00C16047">
              <w:rPr>
                <w:rFonts w:ascii="Times New Roman" w:hAnsi="Times New Roman" w:cs="Times New Roman"/>
                <w:color w:val="000000" w:themeColor="text1"/>
              </w:rPr>
              <w:t xml:space="preserve"> w latach 1995 – 2019 zarejestrowano ponad 14 000 </w:t>
            </w:r>
            <w:r w:rsidR="008B40CA" w:rsidRPr="00C16047">
              <w:rPr>
                <w:rFonts w:ascii="Times New Roman" w:hAnsi="Times New Roman" w:cs="Times New Roman"/>
                <w:color w:val="000000" w:themeColor="text1"/>
              </w:rPr>
              <w:t xml:space="preserve">takich układów </w:t>
            </w:r>
            <w:r w:rsidRPr="00C16047">
              <w:rPr>
                <w:rFonts w:ascii="Times New Roman" w:hAnsi="Times New Roman" w:cs="Times New Roman"/>
                <w:color w:val="000000" w:themeColor="text1"/>
              </w:rPr>
              <w:t xml:space="preserve">. Według danych uzyskanych z Państwowej Inspekcji Pracy liczba </w:t>
            </w:r>
            <w:r w:rsidR="00EA743F" w:rsidRPr="00C16047">
              <w:rPr>
                <w:rFonts w:ascii="Times New Roman" w:hAnsi="Times New Roman" w:cs="Times New Roman"/>
                <w:color w:val="000000" w:themeColor="text1"/>
              </w:rPr>
              <w:t xml:space="preserve">zakładowych </w:t>
            </w:r>
            <w:r w:rsidRPr="00C16047">
              <w:rPr>
                <w:rFonts w:ascii="Times New Roman" w:hAnsi="Times New Roman" w:cs="Times New Roman"/>
                <w:color w:val="000000" w:themeColor="text1"/>
              </w:rPr>
              <w:t>układów z</w:t>
            </w:r>
            <w:r w:rsidR="00EA743F" w:rsidRPr="00C16047">
              <w:rPr>
                <w:rFonts w:ascii="Times New Roman" w:hAnsi="Times New Roman" w:cs="Times New Roman"/>
                <w:color w:val="000000" w:themeColor="text1"/>
              </w:rPr>
              <w:t xml:space="preserve">biorowych pracy </w:t>
            </w:r>
            <w:r w:rsidRPr="00C16047">
              <w:rPr>
                <w:rFonts w:ascii="Times New Roman" w:hAnsi="Times New Roman" w:cs="Times New Roman"/>
                <w:color w:val="000000" w:themeColor="text1"/>
              </w:rPr>
              <w:t xml:space="preserve"> zawieranych w ostatnich latach oraz ich zakres podmiotowy (liczba osób objętych) kształtowały się następująco:</w:t>
            </w:r>
          </w:p>
          <w:p w14:paraId="557059C1" w14:textId="77777777" w:rsidR="00CB5C72" w:rsidRPr="00C16047" w:rsidRDefault="00CB5C72" w:rsidP="004A096C">
            <w:pPr>
              <w:spacing w:after="0" w:line="240" w:lineRule="auto"/>
              <w:contextualSpacing/>
              <w:jc w:val="both"/>
              <w:rPr>
                <w:rFonts w:ascii="Times New Roman" w:hAnsi="Times New Roman" w:cs="Times New Roman"/>
                <w:color w:val="000000" w:themeColor="text1"/>
              </w:rPr>
            </w:pPr>
            <w:r w:rsidRPr="00C16047">
              <w:rPr>
                <w:rFonts w:ascii="Times New Roman" w:hAnsi="Times New Roman" w:cs="Times New Roman"/>
                <w:color w:val="000000" w:themeColor="text1"/>
              </w:rPr>
              <w:t xml:space="preserve">w 2011 r. 136 układów (49 407 pracowników) oraz 1 291 protokołów dodatkowych; </w:t>
            </w:r>
          </w:p>
          <w:p w14:paraId="52302032" w14:textId="77777777" w:rsidR="00CB5C72" w:rsidRPr="00C16047" w:rsidRDefault="00CB5C72" w:rsidP="004A096C">
            <w:pPr>
              <w:spacing w:after="0" w:line="240" w:lineRule="auto"/>
              <w:contextualSpacing/>
              <w:jc w:val="both"/>
              <w:rPr>
                <w:rFonts w:ascii="Times New Roman" w:hAnsi="Times New Roman" w:cs="Times New Roman"/>
                <w:color w:val="000000" w:themeColor="text1"/>
              </w:rPr>
            </w:pPr>
            <w:r w:rsidRPr="00C16047">
              <w:rPr>
                <w:rFonts w:ascii="Times New Roman" w:hAnsi="Times New Roman" w:cs="Times New Roman"/>
                <w:color w:val="000000" w:themeColor="text1"/>
              </w:rPr>
              <w:t xml:space="preserve">w 2012 r. 92 układy (61 109 pracowników) oraz 1 265 protokołów dodatkowych; </w:t>
            </w:r>
          </w:p>
          <w:p w14:paraId="1B500B43" w14:textId="77777777" w:rsidR="00CB5C72" w:rsidRPr="00C16047" w:rsidRDefault="00CB5C72" w:rsidP="004A096C">
            <w:pPr>
              <w:spacing w:after="0" w:line="240" w:lineRule="auto"/>
              <w:contextualSpacing/>
              <w:jc w:val="both"/>
              <w:rPr>
                <w:rFonts w:ascii="Times New Roman" w:hAnsi="Times New Roman" w:cs="Times New Roman"/>
                <w:color w:val="000000" w:themeColor="text1"/>
              </w:rPr>
            </w:pPr>
            <w:r w:rsidRPr="00C16047">
              <w:rPr>
                <w:rFonts w:ascii="Times New Roman" w:hAnsi="Times New Roman" w:cs="Times New Roman"/>
                <w:color w:val="000000" w:themeColor="text1"/>
              </w:rPr>
              <w:t xml:space="preserve">w 2013 r. 109 układów (43 833 pracowników) oraz 1 131 protokołów dodatkowych; </w:t>
            </w:r>
          </w:p>
          <w:p w14:paraId="68CCCECC" w14:textId="77777777" w:rsidR="00CB5C72" w:rsidRPr="00C16047" w:rsidRDefault="00CB5C72" w:rsidP="004A096C">
            <w:pPr>
              <w:spacing w:after="0" w:line="240" w:lineRule="auto"/>
              <w:contextualSpacing/>
              <w:jc w:val="both"/>
              <w:rPr>
                <w:rFonts w:ascii="Times New Roman" w:hAnsi="Times New Roman" w:cs="Times New Roman"/>
                <w:color w:val="000000" w:themeColor="text1"/>
              </w:rPr>
            </w:pPr>
            <w:r w:rsidRPr="00C16047">
              <w:rPr>
                <w:rFonts w:ascii="Times New Roman" w:hAnsi="Times New Roman" w:cs="Times New Roman"/>
                <w:color w:val="000000" w:themeColor="text1"/>
              </w:rPr>
              <w:t xml:space="preserve">w 2014 r. 88 układów (43 576 pracowników) oraz 1 030 protokołów dodatkowych; </w:t>
            </w:r>
          </w:p>
          <w:p w14:paraId="14265090" w14:textId="77777777" w:rsidR="00CB5C72" w:rsidRPr="00C16047" w:rsidRDefault="00CB5C72" w:rsidP="004A096C">
            <w:pPr>
              <w:spacing w:after="0" w:line="240" w:lineRule="auto"/>
              <w:contextualSpacing/>
              <w:jc w:val="both"/>
              <w:rPr>
                <w:rFonts w:ascii="Times New Roman" w:hAnsi="Times New Roman" w:cs="Times New Roman"/>
                <w:color w:val="000000" w:themeColor="text1"/>
              </w:rPr>
            </w:pPr>
            <w:r w:rsidRPr="00C16047">
              <w:rPr>
                <w:rFonts w:ascii="Times New Roman" w:hAnsi="Times New Roman" w:cs="Times New Roman"/>
                <w:color w:val="000000" w:themeColor="text1"/>
              </w:rPr>
              <w:t xml:space="preserve">w 2015 r. 69 układów (106 552 pracowników) oraz 909 protokołów dodatkowych; </w:t>
            </w:r>
          </w:p>
          <w:p w14:paraId="1CED5FBC" w14:textId="77777777" w:rsidR="00CB5C72" w:rsidRPr="00C16047" w:rsidRDefault="00CB5C72" w:rsidP="004A096C">
            <w:pPr>
              <w:spacing w:after="0" w:line="240" w:lineRule="auto"/>
              <w:contextualSpacing/>
              <w:jc w:val="both"/>
              <w:rPr>
                <w:rFonts w:ascii="Times New Roman" w:hAnsi="Times New Roman" w:cs="Times New Roman"/>
                <w:color w:val="000000" w:themeColor="text1"/>
              </w:rPr>
            </w:pPr>
            <w:r w:rsidRPr="00C16047">
              <w:rPr>
                <w:rFonts w:ascii="Times New Roman" w:hAnsi="Times New Roman" w:cs="Times New Roman"/>
                <w:color w:val="000000" w:themeColor="text1"/>
              </w:rPr>
              <w:t xml:space="preserve">w 2016 r. 79 układów (38 227 pracowników) oraz 896 protokołów dodatkowych; </w:t>
            </w:r>
          </w:p>
          <w:p w14:paraId="597E6458" w14:textId="77777777" w:rsidR="00CB5C72" w:rsidRPr="00C16047" w:rsidRDefault="00CB5C72" w:rsidP="004A096C">
            <w:pPr>
              <w:spacing w:after="0" w:line="240" w:lineRule="auto"/>
              <w:contextualSpacing/>
              <w:jc w:val="both"/>
              <w:rPr>
                <w:rFonts w:ascii="Times New Roman" w:hAnsi="Times New Roman" w:cs="Times New Roman"/>
                <w:color w:val="000000" w:themeColor="text1"/>
              </w:rPr>
            </w:pPr>
            <w:r w:rsidRPr="00C16047">
              <w:rPr>
                <w:rFonts w:ascii="Times New Roman" w:hAnsi="Times New Roman" w:cs="Times New Roman"/>
                <w:color w:val="000000" w:themeColor="text1"/>
              </w:rPr>
              <w:t xml:space="preserve">w 2017 r. 50 układów (28 230 pracowników) oraz 845 protokołów dodatkowych; </w:t>
            </w:r>
          </w:p>
          <w:p w14:paraId="60DC74E2" w14:textId="77777777" w:rsidR="00CB5C72" w:rsidRPr="00C16047" w:rsidRDefault="00CB5C72" w:rsidP="004A096C">
            <w:pPr>
              <w:spacing w:after="0" w:line="240" w:lineRule="auto"/>
              <w:contextualSpacing/>
              <w:jc w:val="both"/>
              <w:rPr>
                <w:rFonts w:ascii="Times New Roman" w:hAnsi="Times New Roman" w:cs="Times New Roman"/>
                <w:color w:val="000000" w:themeColor="text1"/>
              </w:rPr>
            </w:pPr>
            <w:r w:rsidRPr="00C16047">
              <w:rPr>
                <w:rFonts w:ascii="Times New Roman" w:hAnsi="Times New Roman" w:cs="Times New Roman"/>
                <w:color w:val="000000" w:themeColor="text1"/>
              </w:rPr>
              <w:t xml:space="preserve">w 2018 r. 54 układy (21 067 pracowników) oraz 945 protokołów dodatkowych; </w:t>
            </w:r>
          </w:p>
          <w:p w14:paraId="047CF80B" w14:textId="77777777" w:rsidR="00CB5C72" w:rsidRPr="00C16047" w:rsidRDefault="00CB5C72" w:rsidP="004A096C">
            <w:pPr>
              <w:spacing w:after="0" w:line="240" w:lineRule="auto"/>
              <w:contextualSpacing/>
              <w:jc w:val="both"/>
              <w:rPr>
                <w:rFonts w:ascii="Times New Roman" w:hAnsi="Times New Roman" w:cs="Times New Roman"/>
                <w:color w:val="000000" w:themeColor="text1"/>
              </w:rPr>
            </w:pPr>
            <w:r w:rsidRPr="00C16047">
              <w:rPr>
                <w:rFonts w:ascii="Times New Roman" w:hAnsi="Times New Roman" w:cs="Times New Roman"/>
                <w:color w:val="000000" w:themeColor="text1"/>
              </w:rPr>
              <w:t xml:space="preserve">w 2019 r. 68 układów (33 437 pracowników) oraz 988 protokołów dodatkowych; </w:t>
            </w:r>
          </w:p>
          <w:p w14:paraId="49446DBA" w14:textId="77777777" w:rsidR="00CB5C72" w:rsidRPr="00C16047" w:rsidRDefault="00CB5C72" w:rsidP="004A096C">
            <w:pPr>
              <w:spacing w:after="0" w:line="240" w:lineRule="auto"/>
              <w:contextualSpacing/>
              <w:jc w:val="both"/>
              <w:rPr>
                <w:rFonts w:ascii="Times New Roman" w:hAnsi="Times New Roman" w:cs="Times New Roman"/>
                <w:color w:val="000000" w:themeColor="text1"/>
              </w:rPr>
            </w:pPr>
            <w:r w:rsidRPr="00C16047">
              <w:rPr>
                <w:rFonts w:ascii="Times New Roman" w:hAnsi="Times New Roman" w:cs="Times New Roman"/>
                <w:color w:val="000000" w:themeColor="text1"/>
              </w:rPr>
              <w:t xml:space="preserve">w 2020 r. 49 układów (13 650 pracowników) oraz 778 protokołów dodatkowych; </w:t>
            </w:r>
          </w:p>
          <w:p w14:paraId="61324718" w14:textId="77777777" w:rsidR="00CB5C72" w:rsidRPr="00C16047" w:rsidRDefault="00CB5C72" w:rsidP="004A096C">
            <w:pPr>
              <w:spacing w:after="0" w:line="240" w:lineRule="auto"/>
              <w:contextualSpacing/>
              <w:jc w:val="both"/>
              <w:rPr>
                <w:rFonts w:ascii="Times New Roman" w:hAnsi="Times New Roman" w:cs="Times New Roman"/>
                <w:color w:val="000000" w:themeColor="text1"/>
              </w:rPr>
            </w:pPr>
            <w:r w:rsidRPr="00C16047">
              <w:rPr>
                <w:rFonts w:ascii="Times New Roman" w:hAnsi="Times New Roman" w:cs="Times New Roman"/>
                <w:color w:val="000000" w:themeColor="text1"/>
              </w:rPr>
              <w:t>w 2021 r. 48 układów (20 407 pracowników) oraz 788 protokołów dodatkowych;</w:t>
            </w:r>
          </w:p>
          <w:p w14:paraId="60DE4B58" w14:textId="23A50F7F" w:rsidR="00CB5C72" w:rsidRDefault="00CB5C72" w:rsidP="004A096C">
            <w:pPr>
              <w:spacing w:after="0" w:line="240" w:lineRule="auto"/>
              <w:contextualSpacing/>
              <w:jc w:val="both"/>
              <w:rPr>
                <w:rFonts w:ascii="Times New Roman" w:hAnsi="Times New Roman" w:cs="Times New Roman"/>
                <w:color w:val="000000" w:themeColor="text1"/>
              </w:rPr>
            </w:pPr>
            <w:r w:rsidRPr="00C16047">
              <w:rPr>
                <w:rFonts w:ascii="Times New Roman" w:hAnsi="Times New Roman" w:cs="Times New Roman"/>
                <w:color w:val="000000" w:themeColor="text1"/>
              </w:rPr>
              <w:t xml:space="preserve">w 2022 r. 50 układów </w:t>
            </w:r>
            <w:r w:rsidR="00F32D3B">
              <w:rPr>
                <w:rFonts w:ascii="Times New Roman" w:hAnsi="Times New Roman" w:cs="Times New Roman"/>
                <w:color w:val="000000" w:themeColor="text1"/>
              </w:rPr>
              <w:t xml:space="preserve">(19 952 pracowników) </w:t>
            </w:r>
            <w:r w:rsidRPr="00C16047">
              <w:rPr>
                <w:rFonts w:ascii="Times New Roman" w:hAnsi="Times New Roman" w:cs="Times New Roman"/>
                <w:color w:val="000000" w:themeColor="text1"/>
              </w:rPr>
              <w:t>oraz 1020 protokołów dodatkowych</w:t>
            </w:r>
            <w:r w:rsidR="00F32D3B">
              <w:rPr>
                <w:rFonts w:ascii="Times New Roman" w:hAnsi="Times New Roman" w:cs="Times New Roman"/>
                <w:color w:val="000000" w:themeColor="text1"/>
              </w:rPr>
              <w:t>:</w:t>
            </w:r>
            <w:r w:rsidRPr="00C16047">
              <w:rPr>
                <w:rFonts w:ascii="Times New Roman" w:hAnsi="Times New Roman" w:cs="Times New Roman"/>
                <w:color w:val="000000" w:themeColor="text1"/>
              </w:rPr>
              <w:t xml:space="preserve"> </w:t>
            </w:r>
          </w:p>
          <w:p w14:paraId="010DDDB1" w14:textId="1EADB002" w:rsidR="00983A4A" w:rsidRPr="00C16047" w:rsidRDefault="00983A4A" w:rsidP="004A096C">
            <w:pPr>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 xml:space="preserve">w 2023 r. 46 układów </w:t>
            </w:r>
            <w:r w:rsidR="00F32D3B">
              <w:rPr>
                <w:rFonts w:ascii="Times New Roman" w:hAnsi="Times New Roman" w:cs="Times New Roman"/>
                <w:color w:val="000000" w:themeColor="text1"/>
              </w:rPr>
              <w:t xml:space="preserve">(16 497 pracowników) </w:t>
            </w:r>
            <w:r>
              <w:rPr>
                <w:rFonts w:ascii="Times New Roman" w:hAnsi="Times New Roman" w:cs="Times New Roman"/>
                <w:color w:val="000000" w:themeColor="text1"/>
              </w:rPr>
              <w:t>oraz 1094 protokołów dodatkowych</w:t>
            </w:r>
            <w:r w:rsidR="00F32D3B">
              <w:rPr>
                <w:rFonts w:ascii="Times New Roman" w:hAnsi="Times New Roman" w:cs="Times New Roman"/>
                <w:color w:val="000000" w:themeColor="text1"/>
              </w:rPr>
              <w:t>.</w:t>
            </w:r>
          </w:p>
          <w:p w14:paraId="4AFD50D3" w14:textId="7F99A946" w:rsidR="00CB5C72" w:rsidRPr="00C16047" w:rsidRDefault="00CB5C72" w:rsidP="004A096C">
            <w:pPr>
              <w:spacing w:after="0" w:line="240" w:lineRule="auto"/>
              <w:contextualSpacing/>
              <w:jc w:val="both"/>
              <w:rPr>
                <w:rFonts w:ascii="Times New Roman" w:hAnsi="Times New Roman" w:cs="Times New Roman"/>
                <w:color w:val="000000" w:themeColor="text1"/>
              </w:rPr>
            </w:pPr>
            <w:r w:rsidRPr="00C16047">
              <w:rPr>
                <w:rFonts w:ascii="Times New Roman" w:hAnsi="Times New Roman" w:cs="Times New Roman"/>
                <w:color w:val="000000" w:themeColor="text1"/>
              </w:rPr>
              <w:t xml:space="preserve">W praktyce zawierania </w:t>
            </w:r>
            <w:r w:rsidR="00EA743F" w:rsidRPr="00C16047">
              <w:rPr>
                <w:rFonts w:ascii="Times New Roman" w:hAnsi="Times New Roman" w:cs="Times New Roman"/>
                <w:color w:val="000000" w:themeColor="text1"/>
              </w:rPr>
              <w:t xml:space="preserve">zakładowych </w:t>
            </w:r>
            <w:r w:rsidRPr="00C16047">
              <w:rPr>
                <w:rFonts w:ascii="Times New Roman" w:hAnsi="Times New Roman" w:cs="Times New Roman"/>
                <w:color w:val="000000" w:themeColor="text1"/>
              </w:rPr>
              <w:t xml:space="preserve">układów </w:t>
            </w:r>
            <w:r w:rsidR="00EA743F" w:rsidRPr="00C16047">
              <w:rPr>
                <w:rFonts w:ascii="Times New Roman" w:hAnsi="Times New Roman" w:cs="Times New Roman"/>
                <w:color w:val="000000" w:themeColor="text1"/>
              </w:rPr>
              <w:t xml:space="preserve">zbiorowych pracy </w:t>
            </w:r>
            <w:r w:rsidRPr="00C16047">
              <w:rPr>
                <w:rFonts w:ascii="Times New Roman" w:hAnsi="Times New Roman" w:cs="Times New Roman"/>
                <w:color w:val="000000" w:themeColor="text1"/>
              </w:rPr>
              <w:t xml:space="preserve"> występują wyraźne wahania. W niektórych latach następował wzrost liczby </w:t>
            </w:r>
            <w:r w:rsidR="00EA743F" w:rsidRPr="00C16047">
              <w:rPr>
                <w:rFonts w:ascii="Times New Roman" w:hAnsi="Times New Roman" w:cs="Times New Roman"/>
                <w:color w:val="000000" w:themeColor="text1"/>
              </w:rPr>
              <w:t xml:space="preserve">tych </w:t>
            </w:r>
            <w:r w:rsidRPr="00C16047">
              <w:rPr>
                <w:rFonts w:ascii="Times New Roman" w:hAnsi="Times New Roman" w:cs="Times New Roman"/>
                <w:color w:val="000000" w:themeColor="text1"/>
              </w:rPr>
              <w:t xml:space="preserve">układów (np. 2019 r.) lub wzrost liczby pracowników, dla których </w:t>
            </w:r>
            <w:r w:rsidR="00EA743F" w:rsidRPr="00C16047">
              <w:rPr>
                <w:rFonts w:ascii="Times New Roman" w:hAnsi="Times New Roman" w:cs="Times New Roman"/>
                <w:color w:val="000000" w:themeColor="text1"/>
              </w:rPr>
              <w:t xml:space="preserve">zakładowe układy zbiorowe pracy </w:t>
            </w:r>
            <w:r w:rsidRPr="00C16047">
              <w:rPr>
                <w:rFonts w:ascii="Times New Roman" w:hAnsi="Times New Roman" w:cs="Times New Roman"/>
                <w:color w:val="000000" w:themeColor="text1"/>
              </w:rPr>
              <w:t xml:space="preserve"> były zawierane (np. 2015 r.). Zazwyczaj był to jednak efekt inicjatyw układowych w pewnych obszarach (jednostki komunalne, spółki Skarbu Państwa, w których jest zatrudniona znacząca liczba pracowników) – inicjatyw o</w:t>
            </w:r>
            <w:r w:rsidR="00B26536">
              <w:rPr>
                <w:rFonts w:ascii="Times New Roman" w:hAnsi="Times New Roman" w:cs="Times New Roman"/>
                <w:color w:val="000000" w:themeColor="text1"/>
              </w:rPr>
              <w:t> </w:t>
            </w:r>
            <w:r w:rsidRPr="00C16047">
              <w:rPr>
                <w:rFonts w:ascii="Times New Roman" w:hAnsi="Times New Roman" w:cs="Times New Roman"/>
                <w:color w:val="000000" w:themeColor="text1"/>
              </w:rPr>
              <w:t xml:space="preserve"> charakterze raczej incydentalnym, które nie pociągały za sobą zmian w praktyce układowej. Liczba obowiązujących (aktywnych) </w:t>
            </w:r>
            <w:r w:rsidR="00EA743F" w:rsidRPr="00C16047">
              <w:rPr>
                <w:rFonts w:ascii="Times New Roman" w:hAnsi="Times New Roman" w:cs="Times New Roman"/>
                <w:color w:val="000000" w:themeColor="text1"/>
              </w:rPr>
              <w:t xml:space="preserve">zakładowych układów zbiorowych pracy </w:t>
            </w:r>
            <w:r w:rsidRPr="00C16047">
              <w:rPr>
                <w:rFonts w:ascii="Times New Roman" w:hAnsi="Times New Roman" w:cs="Times New Roman"/>
                <w:color w:val="000000" w:themeColor="text1"/>
              </w:rPr>
              <w:t xml:space="preserve"> zmniejsza się. Jest to przede wszystkim efekt wypowiadania </w:t>
            </w:r>
            <w:r w:rsidR="00EA743F" w:rsidRPr="00C16047">
              <w:rPr>
                <w:rFonts w:ascii="Times New Roman" w:hAnsi="Times New Roman" w:cs="Times New Roman"/>
                <w:color w:val="000000" w:themeColor="text1"/>
              </w:rPr>
              <w:t>tych układów</w:t>
            </w:r>
            <w:r w:rsidRPr="00C16047">
              <w:rPr>
                <w:rFonts w:ascii="Times New Roman" w:hAnsi="Times New Roman" w:cs="Times New Roman"/>
                <w:color w:val="000000" w:themeColor="text1"/>
              </w:rPr>
              <w:t xml:space="preserve">. O ile jeszcze w 2013 r. szacowano, że obowiązywało blisko 7 100 </w:t>
            </w:r>
            <w:r w:rsidR="00EA743F" w:rsidRPr="00C16047">
              <w:rPr>
                <w:rFonts w:ascii="Times New Roman" w:hAnsi="Times New Roman" w:cs="Times New Roman"/>
                <w:color w:val="000000" w:themeColor="text1"/>
              </w:rPr>
              <w:t xml:space="preserve">zakładowych układów zbiorowych pracy </w:t>
            </w:r>
            <w:r w:rsidRPr="00C16047">
              <w:rPr>
                <w:rFonts w:ascii="Times New Roman" w:hAnsi="Times New Roman" w:cs="Times New Roman"/>
                <w:color w:val="000000" w:themeColor="text1"/>
              </w:rPr>
              <w:t xml:space="preserve"> to</w:t>
            </w:r>
            <w:r w:rsidR="00B26536">
              <w:rPr>
                <w:rFonts w:ascii="Times New Roman" w:hAnsi="Times New Roman" w:cs="Times New Roman"/>
                <w:color w:val="000000" w:themeColor="text1"/>
              </w:rPr>
              <w:t> </w:t>
            </w:r>
            <w:r w:rsidRPr="00C16047">
              <w:rPr>
                <w:rFonts w:ascii="Times New Roman" w:hAnsi="Times New Roman" w:cs="Times New Roman"/>
                <w:color w:val="000000" w:themeColor="text1"/>
              </w:rPr>
              <w:t xml:space="preserve"> w</w:t>
            </w:r>
            <w:r w:rsidR="00B26536">
              <w:rPr>
                <w:rFonts w:ascii="Times New Roman" w:hAnsi="Times New Roman" w:cs="Times New Roman"/>
                <w:color w:val="000000" w:themeColor="text1"/>
              </w:rPr>
              <w:t> </w:t>
            </w:r>
            <w:r w:rsidRPr="00C16047">
              <w:rPr>
                <w:rFonts w:ascii="Times New Roman" w:hAnsi="Times New Roman" w:cs="Times New Roman"/>
                <w:color w:val="000000" w:themeColor="text1"/>
              </w:rPr>
              <w:t xml:space="preserve"> 2019 r. liczba ta zmniejszyła się do nieco ponad 6 700. Według danych z rejestru warszawskiego okręgowego inspektoratu pracy spośród 1 349 zarejestrowanych </w:t>
            </w:r>
            <w:r w:rsidR="00EA743F" w:rsidRPr="00C16047">
              <w:rPr>
                <w:rFonts w:ascii="Times New Roman" w:hAnsi="Times New Roman" w:cs="Times New Roman"/>
                <w:color w:val="000000" w:themeColor="text1"/>
              </w:rPr>
              <w:t xml:space="preserve">zakładowych układów zbiorowych pracy </w:t>
            </w:r>
            <w:r w:rsidRPr="00C16047">
              <w:rPr>
                <w:rFonts w:ascii="Times New Roman" w:hAnsi="Times New Roman" w:cs="Times New Roman"/>
                <w:color w:val="000000" w:themeColor="text1"/>
              </w:rPr>
              <w:t xml:space="preserve"> za aktywne uznaje się 616</w:t>
            </w:r>
            <w:r w:rsidR="00EA743F" w:rsidRPr="00C16047">
              <w:rPr>
                <w:rFonts w:ascii="Times New Roman" w:hAnsi="Times New Roman" w:cs="Times New Roman"/>
                <w:color w:val="000000" w:themeColor="text1"/>
              </w:rPr>
              <w:t xml:space="preserve"> </w:t>
            </w:r>
            <w:r w:rsidR="008B40CA" w:rsidRPr="00C16047">
              <w:rPr>
                <w:rFonts w:ascii="Times New Roman" w:hAnsi="Times New Roman" w:cs="Times New Roman"/>
                <w:color w:val="000000" w:themeColor="text1"/>
              </w:rPr>
              <w:t xml:space="preserve">zakładowych </w:t>
            </w:r>
            <w:r w:rsidR="00EA743F" w:rsidRPr="00C16047">
              <w:rPr>
                <w:rFonts w:ascii="Times New Roman" w:hAnsi="Times New Roman" w:cs="Times New Roman"/>
                <w:color w:val="000000" w:themeColor="text1"/>
              </w:rPr>
              <w:t>układów</w:t>
            </w:r>
            <w:r w:rsidR="008B40CA" w:rsidRPr="00C16047">
              <w:rPr>
                <w:rFonts w:ascii="Times New Roman" w:hAnsi="Times New Roman" w:cs="Times New Roman"/>
                <w:color w:val="000000" w:themeColor="text1"/>
              </w:rPr>
              <w:t xml:space="preserve"> zbiorowych pracy</w:t>
            </w:r>
            <w:r w:rsidRPr="00C16047">
              <w:rPr>
                <w:rFonts w:ascii="Times New Roman" w:hAnsi="Times New Roman" w:cs="Times New Roman"/>
                <w:color w:val="000000" w:themeColor="text1"/>
              </w:rPr>
              <w:t xml:space="preserve">, które zakres stosowania obejmuje 453 928 osób (dane na 31 maja/1 czerwca 2022 r.). Według danych na pierwsze półrocze 2020 r. zakres objęcia zakładowymi układami zbiorowymi </w:t>
            </w:r>
            <w:r w:rsidR="00EA743F" w:rsidRPr="00C16047">
              <w:rPr>
                <w:rFonts w:ascii="Times New Roman" w:hAnsi="Times New Roman" w:cs="Times New Roman"/>
                <w:color w:val="000000" w:themeColor="text1"/>
              </w:rPr>
              <w:t xml:space="preserve">pracy </w:t>
            </w:r>
            <w:r w:rsidRPr="00C16047">
              <w:rPr>
                <w:rFonts w:ascii="Times New Roman" w:hAnsi="Times New Roman" w:cs="Times New Roman"/>
                <w:color w:val="000000" w:themeColor="text1"/>
              </w:rPr>
              <w:t xml:space="preserve">w skali całego kraju szacowano na 1 621 251 osób. Gdy chodzi o geograficzny rozkład </w:t>
            </w:r>
            <w:r w:rsidR="00EA743F" w:rsidRPr="00C16047">
              <w:rPr>
                <w:rFonts w:ascii="Times New Roman" w:hAnsi="Times New Roman" w:cs="Times New Roman"/>
                <w:color w:val="000000" w:themeColor="text1"/>
              </w:rPr>
              <w:t xml:space="preserve">zakładowych układów zbiorowych pracy </w:t>
            </w:r>
            <w:r w:rsidRPr="00C16047">
              <w:rPr>
                <w:rFonts w:ascii="Times New Roman" w:hAnsi="Times New Roman" w:cs="Times New Roman"/>
                <w:color w:val="000000" w:themeColor="text1"/>
              </w:rPr>
              <w:t xml:space="preserve"> zawieranych w latach 2017-2021 utrzymują się tendencje dotychczasowe. Najwięcej </w:t>
            </w:r>
            <w:r w:rsidR="00EA743F" w:rsidRPr="00C16047">
              <w:rPr>
                <w:rFonts w:ascii="Times New Roman" w:hAnsi="Times New Roman" w:cs="Times New Roman"/>
                <w:color w:val="000000" w:themeColor="text1"/>
              </w:rPr>
              <w:t xml:space="preserve">takich </w:t>
            </w:r>
            <w:r w:rsidRPr="00C16047">
              <w:rPr>
                <w:rFonts w:ascii="Times New Roman" w:hAnsi="Times New Roman" w:cs="Times New Roman"/>
                <w:color w:val="000000" w:themeColor="text1"/>
              </w:rPr>
              <w:t>układów jest rejestrowanych w Katowicach i w Warszawie. W niektórych województwach (podlaskie, świętokrzyskie, warmińsko-mazurskie, na nawet łódzkie) były lata (również przed wybuchem pandemii), gdy nie zarejestrowano żadnego układu zbiorowego</w:t>
            </w:r>
            <w:r w:rsidR="00EA743F" w:rsidRPr="00C16047">
              <w:rPr>
                <w:rFonts w:ascii="Times New Roman" w:hAnsi="Times New Roman" w:cs="Times New Roman"/>
                <w:color w:val="000000" w:themeColor="text1"/>
              </w:rPr>
              <w:t xml:space="preserve"> pracy</w:t>
            </w:r>
            <w:r w:rsidRPr="00C16047">
              <w:rPr>
                <w:rFonts w:ascii="Times New Roman" w:hAnsi="Times New Roman" w:cs="Times New Roman"/>
                <w:color w:val="000000" w:themeColor="text1"/>
              </w:rPr>
              <w:t xml:space="preserve">. Województwa, w których układami </w:t>
            </w:r>
            <w:r w:rsidR="00EA743F" w:rsidRPr="00C16047">
              <w:rPr>
                <w:rFonts w:ascii="Times New Roman" w:hAnsi="Times New Roman" w:cs="Times New Roman"/>
                <w:color w:val="000000" w:themeColor="text1"/>
              </w:rPr>
              <w:t xml:space="preserve">zbiorowymi pracy </w:t>
            </w:r>
            <w:r w:rsidRPr="00C16047">
              <w:rPr>
                <w:rFonts w:ascii="Times New Roman" w:hAnsi="Times New Roman" w:cs="Times New Roman"/>
                <w:color w:val="000000" w:themeColor="text1"/>
              </w:rPr>
              <w:t>objęta była największa liczba pracowników (pierwsze półrocze 2020 r.) to: dolnośląskie (104 489), mazowieckie (445 432), małopolskie (115 071), śląskie (201 429) i wielkopolskie (115 596). Najmniejsza – w województwach podlaskim i warmińsko- mazurskim.  Zdecydowana większość zakładowych układów zbiorowych</w:t>
            </w:r>
            <w:r w:rsidR="00EA743F" w:rsidRPr="00C16047">
              <w:rPr>
                <w:rFonts w:ascii="Times New Roman" w:hAnsi="Times New Roman" w:cs="Times New Roman"/>
                <w:color w:val="000000" w:themeColor="text1"/>
              </w:rPr>
              <w:t xml:space="preserve"> pracy </w:t>
            </w:r>
            <w:r w:rsidRPr="00C16047">
              <w:rPr>
                <w:rFonts w:ascii="Times New Roman" w:hAnsi="Times New Roman" w:cs="Times New Roman"/>
                <w:color w:val="000000" w:themeColor="text1"/>
              </w:rPr>
              <w:t xml:space="preserve"> jest zawierana na czas nieokreślony.</w:t>
            </w:r>
            <w:r w:rsidRPr="00C16047">
              <w:rPr>
                <w:rStyle w:val="Odwoanieprzypisudolnego"/>
                <w:rFonts w:ascii="Times New Roman" w:hAnsi="Times New Roman" w:cs="Times New Roman"/>
                <w:color w:val="000000" w:themeColor="text1"/>
              </w:rPr>
              <w:footnoteReference w:id="3"/>
            </w:r>
            <w:r w:rsidRPr="00C16047">
              <w:rPr>
                <w:rFonts w:ascii="Times New Roman" w:hAnsi="Times New Roman" w:cs="Times New Roman"/>
                <w:color w:val="000000" w:themeColor="text1"/>
              </w:rPr>
              <w:t xml:space="preserve"> Analiza </w:t>
            </w:r>
            <w:r w:rsidR="00EA743F" w:rsidRPr="00C16047">
              <w:rPr>
                <w:rFonts w:ascii="Times New Roman" w:hAnsi="Times New Roman" w:cs="Times New Roman"/>
                <w:color w:val="000000" w:themeColor="text1"/>
              </w:rPr>
              <w:t xml:space="preserve">tych </w:t>
            </w:r>
            <w:r w:rsidRPr="00C16047">
              <w:rPr>
                <w:rFonts w:ascii="Times New Roman" w:hAnsi="Times New Roman" w:cs="Times New Roman"/>
                <w:color w:val="000000" w:themeColor="text1"/>
              </w:rPr>
              <w:t xml:space="preserve">układów zawartych w latach 2015-2022 pokazuje, że były to </w:t>
            </w:r>
            <w:r w:rsidR="00C5668C" w:rsidRPr="00C16047">
              <w:rPr>
                <w:rFonts w:ascii="Times New Roman" w:hAnsi="Times New Roman" w:cs="Times New Roman"/>
                <w:color w:val="000000" w:themeColor="text1"/>
              </w:rPr>
              <w:t xml:space="preserve">układy </w:t>
            </w:r>
            <w:r w:rsidRPr="00C16047">
              <w:rPr>
                <w:rFonts w:ascii="Times New Roman" w:hAnsi="Times New Roman" w:cs="Times New Roman"/>
                <w:color w:val="000000" w:themeColor="text1"/>
              </w:rPr>
              <w:t xml:space="preserve"> zawierane głownie przez spółki Skarbu Państwa (z</w:t>
            </w:r>
            <w:r w:rsidR="00025CAA" w:rsidRPr="00C16047">
              <w:rPr>
                <w:rFonts w:ascii="Times New Roman" w:hAnsi="Times New Roman" w:cs="Times New Roman"/>
                <w:color w:val="000000" w:themeColor="text1"/>
              </w:rPr>
              <w:t> </w:t>
            </w:r>
            <w:r w:rsidRPr="00C16047">
              <w:rPr>
                <w:rFonts w:ascii="Times New Roman" w:hAnsi="Times New Roman" w:cs="Times New Roman"/>
                <w:color w:val="000000" w:themeColor="text1"/>
              </w:rPr>
              <w:t xml:space="preserve"> udziałem Skarbu Państwa), w tym podmioty wchodzące w skład grup kapitałowych. </w:t>
            </w:r>
            <w:r w:rsidR="00C5668C" w:rsidRPr="00C16047">
              <w:rPr>
                <w:rFonts w:ascii="Times New Roman" w:hAnsi="Times New Roman" w:cs="Times New Roman"/>
                <w:color w:val="000000" w:themeColor="text1"/>
              </w:rPr>
              <w:t xml:space="preserve">Zakładowe układy zbiorowe pracy </w:t>
            </w:r>
            <w:r w:rsidRPr="00C16047">
              <w:rPr>
                <w:rFonts w:ascii="Times New Roman" w:hAnsi="Times New Roman" w:cs="Times New Roman"/>
                <w:color w:val="000000" w:themeColor="text1"/>
              </w:rPr>
              <w:t xml:space="preserve">zawierano też dla instytutów </w:t>
            </w:r>
            <w:r w:rsidRPr="00C16047">
              <w:rPr>
                <w:rFonts w:ascii="Times New Roman" w:hAnsi="Times New Roman" w:cs="Times New Roman"/>
                <w:color w:val="000000" w:themeColor="text1"/>
              </w:rPr>
              <w:lastRenderedPageBreak/>
              <w:t xml:space="preserve">badawczych, podmiotów świadczących usługi komunalne oraz spółdzielni (w tym spółdzielni mieszkaniowych). Jeśli chodzi o spółki traktowane jako podmioty sektora prywatnego, znacząca część układów została zawarta przez spółki, które powstały w wyniku komercjalizacji i prywatyzacji. Występuje pewna liczba </w:t>
            </w:r>
            <w:r w:rsidR="00C5668C" w:rsidRPr="00C16047">
              <w:rPr>
                <w:rFonts w:ascii="Times New Roman" w:hAnsi="Times New Roman" w:cs="Times New Roman"/>
                <w:color w:val="000000" w:themeColor="text1"/>
              </w:rPr>
              <w:t xml:space="preserve">zakładowych układów zbiorowych pracy </w:t>
            </w:r>
            <w:r w:rsidRPr="00C16047">
              <w:rPr>
                <w:rFonts w:ascii="Times New Roman" w:hAnsi="Times New Roman" w:cs="Times New Roman"/>
                <w:color w:val="000000" w:themeColor="text1"/>
              </w:rPr>
              <w:t xml:space="preserve"> (w</w:t>
            </w:r>
            <w:r w:rsidR="00B26536">
              <w:rPr>
                <w:rFonts w:ascii="Times New Roman" w:hAnsi="Times New Roman" w:cs="Times New Roman"/>
                <w:color w:val="000000" w:themeColor="text1"/>
              </w:rPr>
              <w:t> </w:t>
            </w:r>
            <w:r w:rsidRPr="00C16047">
              <w:rPr>
                <w:rFonts w:ascii="Times New Roman" w:hAnsi="Times New Roman" w:cs="Times New Roman"/>
                <w:color w:val="000000" w:themeColor="text1"/>
              </w:rPr>
              <w:t xml:space="preserve"> tym dość dużych układów), których nie można zaliczyć do tej kategorii (aktywność partnerów społecznych niezależna od czynnika publicznego – nawet w ujęciu historycznym). </w:t>
            </w:r>
          </w:p>
        </w:tc>
      </w:tr>
      <w:tr w:rsidR="00CB5C72" w:rsidRPr="00C16047" w14:paraId="4583E557" w14:textId="77777777" w:rsidTr="004A096C">
        <w:trPr>
          <w:gridAfter w:val="1"/>
          <w:wAfter w:w="10" w:type="dxa"/>
          <w:trHeight w:val="142"/>
        </w:trPr>
        <w:tc>
          <w:tcPr>
            <w:tcW w:w="10937" w:type="dxa"/>
            <w:gridSpan w:val="27"/>
            <w:shd w:val="clear" w:color="auto" w:fill="99CCFF"/>
            <w:vAlign w:val="center"/>
          </w:tcPr>
          <w:p w14:paraId="2A52CCB4" w14:textId="77777777" w:rsidR="00CB5C72" w:rsidRPr="00C16047" w:rsidRDefault="00CB5C72" w:rsidP="004A096C">
            <w:pPr>
              <w:numPr>
                <w:ilvl w:val="0"/>
                <w:numId w:val="1"/>
              </w:numPr>
              <w:spacing w:before="60" w:after="60" w:line="240" w:lineRule="auto"/>
              <w:ind w:left="318" w:hanging="284"/>
              <w:jc w:val="both"/>
              <w:rPr>
                <w:rFonts w:ascii="Times New Roman" w:hAnsi="Times New Roman" w:cs="Times New Roman"/>
                <w:b/>
                <w:color w:val="000000" w:themeColor="text1"/>
              </w:rPr>
            </w:pPr>
            <w:r w:rsidRPr="00C16047">
              <w:rPr>
                <w:rFonts w:ascii="Times New Roman" w:hAnsi="Times New Roman" w:cs="Times New Roman"/>
                <w:b/>
                <w:color w:val="000000" w:themeColor="text1"/>
                <w:spacing w:val="-2"/>
              </w:rPr>
              <w:lastRenderedPageBreak/>
              <w:t>Rekomendowane rozwiązanie, w tym planowane narzędzia interwencji, i oczekiwany efekt</w:t>
            </w:r>
          </w:p>
        </w:tc>
      </w:tr>
      <w:tr w:rsidR="00CB5C72" w:rsidRPr="00C16047" w14:paraId="352BF7C8" w14:textId="77777777" w:rsidTr="004A096C">
        <w:trPr>
          <w:gridAfter w:val="1"/>
          <w:wAfter w:w="10" w:type="dxa"/>
          <w:trHeight w:val="142"/>
        </w:trPr>
        <w:tc>
          <w:tcPr>
            <w:tcW w:w="10937" w:type="dxa"/>
            <w:gridSpan w:val="27"/>
            <w:shd w:val="clear" w:color="auto" w:fill="auto"/>
          </w:tcPr>
          <w:p w14:paraId="424DAC6F" w14:textId="7A94C266" w:rsidR="0038234E" w:rsidRPr="000A2EF6" w:rsidRDefault="00CB5C72" w:rsidP="0082442E">
            <w:pPr>
              <w:autoSpaceDE w:val="0"/>
              <w:autoSpaceDN w:val="0"/>
              <w:adjustRightInd w:val="0"/>
              <w:spacing w:line="240" w:lineRule="auto"/>
              <w:rPr>
                <w:rFonts w:ascii="Times New Roman" w:hAnsi="Times New Roman" w:cs="Times New Roman"/>
              </w:rPr>
            </w:pPr>
            <w:r w:rsidRPr="000A2EF6">
              <w:rPr>
                <w:rFonts w:ascii="Times New Roman" w:hAnsi="Times New Roman" w:cs="Times New Roman"/>
                <w:color w:val="000000" w:themeColor="text1"/>
                <w:spacing w:val="-2"/>
              </w:rPr>
              <w:t>Projekt ustawy</w:t>
            </w:r>
            <w:r w:rsidR="00C5668C" w:rsidRPr="000A2EF6">
              <w:rPr>
                <w:rFonts w:ascii="Times New Roman" w:hAnsi="Times New Roman" w:cs="Times New Roman"/>
                <w:color w:val="000000" w:themeColor="text1"/>
                <w:spacing w:val="-2"/>
              </w:rPr>
              <w:t xml:space="preserve"> o UZP</w:t>
            </w:r>
            <w:r w:rsidRPr="000A2EF6">
              <w:rPr>
                <w:rFonts w:ascii="Times New Roman" w:hAnsi="Times New Roman" w:cs="Times New Roman"/>
                <w:color w:val="000000" w:themeColor="text1"/>
                <w:spacing w:val="-2"/>
              </w:rPr>
              <w:t xml:space="preserve"> zmienia </w:t>
            </w:r>
            <w:r w:rsidR="00F32D3B" w:rsidRPr="000A2EF6">
              <w:rPr>
                <w:rFonts w:ascii="Times New Roman" w:hAnsi="Times New Roman" w:cs="Times New Roman"/>
                <w:color w:val="000000" w:themeColor="text1"/>
                <w:spacing w:val="-2"/>
              </w:rPr>
              <w:t xml:space="preserve">znaczącą większość </w:t>
            </w:r>
            <w:r w:rsidRPr="000A2EF6">
              <w:rPr>
                <w:rFonts w:ascii="Times New Roman" w:hAnsi="Times New Roman" w:cs="Times New Roman"/>
                <w:color w:val="000000" w:themeColor="text1"/>
                <w:spacing w:val="-2"/>
              </w:rPr>
              <w:t>najistotniejszych przepisów dotyczących układów zbiorowych pracy. Bez zasadniczych zmian pozostawiono reguły prowadzenia rokowań układowych, pisemną formę zawierania układu</w:t>
            </w:r>
            <w:r w:rsidR="00C5668C" w:rsidRPr="0082442E">
              <w:rPr>
                <w:rFonts w:ascii="Times New Roman" w:hAnsi="Times New Roman" w:cs="Times New Roman"/>
                <w:color w:val="000000" w:themeColor="text1"/>
                <w:spacing w:val="-2"/>
              </w:rPr>
              <w:t xml:space="preserve"> zbiorowego pracy</w:t>
            </w:r>
            <w:r w:rsidRPr="0082442E">
              <w:rPr>
                <w:rFonts w:ascii="Times New Roman" w:hAnsi="Times New Roman" w:cs="Times New Roman"/>
                <w:color w:val="000000" w:themeColor="text1"/>
                <w:spacing w:val="-2"/>
              </w:rPr>
              <w:t xml:space="preserve">, zasad wypowiadania i rozwiązywania układu </w:t>
            </w:r>
            <w:r w:rsidR="00C5668C" w:rsidRPr="0082442E">
              <w:rPr>
                <w:rFonts w:ascii="Times New Roman" w:hAnsi="Times New Roman" w:cs="Times New Roman"/>
                <w:color w:val="000000" w:themeColor="text1"/>
                <w:spacing w:val="-2"/>
              </w:rPr>
              <w:t xml:space="preserve">zbiorowego pracy </w:t>
            </w:r>
            <w:r w:rsidRPr="0082442E">
              <w:rPr>
                <w:rFonts w:ascii="Times New Roman" w:hAnsi="Times New Roman" w:cs="Times New Roman"/>
                <w:color w:val="000000" w:themeColor="text1"/>
                <w:spacing w:val="-2"/>
              </w:rPr>
              <w:t xml:space="preserve">(przy czym wprowadzono dodatkową  możliwość występowania z </w:t>
            </w:r>
            <w:r w:rsidR="00C5668C" w:rsidRPr="0082442E">
              <w:rPr>
                <w:rFonts w:ascii="Times New Roman" w:hAnsi="Times New Roman" w:cs="Times New Roman"/>
                <w:color w:val="000000" w:themeColor="text1"/>
                <w:spacing w:val="-2"/>
              </w:rPr>
              <w:t xml:space="preserve">ponadzakładowego </w:t>
            </w:r>
            <w:r w:rsidRPr="0082442E">
              <w:rPr>
                <w:rFonts w:ascii="Times New Roman" w:hAnsi="Times New Roman" w:cs="Times New Roman"/>
                <w:color w:val="000000" w:themeColor="text1"/>
                <w:spacing w:val="-2"/>
              </w:rPr>
              <w:t>układu</w:t>
            </w:r>
            <w:r w:rsidR="00C5668C" w:rsidRPr="0082442E">
              <w:rPr>
                <w:rFonts w:ascii="Times New Roman" w:hAnsi="Times New Roman" w:cs="Times New Roman"/>
                <w:color w:val="000000" w:themeColor="text1"/>
                <w:spacing w:val="-2"/>
              </w:rPr>
              <w:t xml:space="preserve"> zbiorowego pracy</w:t>
            </w:r>
            <w:r w:rsidRPr="0082442E">
              <w:rPr>
                <w:rFonts w:ascii="Times New Roman" w:hAnsi="Times New Roman" w:cs="Times New Roman"/>
                <w:color w:val="000000" w:themeColor="text1"/>
                <w:spacing w:val="-2"/>
              </w:rPr>
              <w:t xml:space="preserve"> dla podmiotów, które nie są jego stronami, a są nim objęte). Utrzymano dokonywanie zmian w układzie </w:t>
            </w:r>
            <w:r w:rsidR="00C5668C" w:rsidRPr="00723F5A">
              <w:rPr>
                <w:rFonts w:ascii="Times New Roman" w:hAnsi="Times New Roman" w:cs="Times New Roman"/>
                <w:color w:val="000000" w:themeColor="text1"/>
                <w:spacing w:val="-2"/>
              </w:rPr>
              <w:t xml:space="preserve">zbiorowym pracy </w:t>
            </w:r>
            <w:r w:rsidRPr="004A096C">
              <w:rPr>
                <w:rFonts w:ascii="Times New Roman" w:hAnsi="Times New Roman" w:cs="Times New Roman"/>
                <w:color w:val="000000" w:themeColor="text1"/>
                <w:spacing w:val="-2"/>
              </w:rPr>
              <w:t>poprzez protokół dodatkowy, wprowadzając jednocześnie możliwość jego zawierania dla porozumień zbiorowych. Utrzymano również stosowanie tzw. zasady korzystności zawartej w</w:t>
            </w:r>
            <w:r w:rsidR="00025CAA" w:rsidRPr="00212D77">
              <w:rPr>
                <w:rFonts w:ascii="Times New Roman" w:hAnsi="Times New Roman" w:cs="Times New Roman"/>
                <w:color w:val="000000" w:themeColor="text1"/>
                <w:spacing w:val="-2"/>
              </w:rPr>
              <w:t> </w:t>
            </w:r>
            <w:r w:rsidRPr="00212D77">
              <w:rPr>
                <w:rFonts w:ascii="Times New Roman" w:hAnsi="Times New Roman" w:cs="Times New Roman"/>
                <w:color w:val="000000" w:themeColor="text1"/>
                <w:spacing w:val="-2"/>
              </w:rPr>
              <w:t xml:space="preserve"> art. 9 </w:t>
            </w:r>
            <w:r w:rsidR="00C5668C" w:rsidRPr="00212D77">
              <w:rPr>
                <w:rFonts w:ascii="Times New Roman" w:hAnsi="Times New Roman" w:cs="Times New Roman"/>
                <w:color w:val="000000" w:themeColor="text1"/>
                <w:spacing w:val="-2"/>
              </w:rPr>
              <w:t>k</w:t>
            </w:r>
            <w:r w:rsidRPr="00212D77">
              <w:rPr>
                <w:rFonts w:ascii="Times New Roman" w:hAnsi="Times New Roman" w:cs="Times New Roman"/>
                <w:color w:val="000000" w:themeColor="text1"/>
                <w:spacing w:val="-2"/>
              </w:rPr>
              <w:t>odeksu pracy. Utrzymano też ograniczenia dotyczące zawierania układów zbiorowych pracy dla pracowników urzędów państwowych zatrudnionych na podstawie powołania; pracowników samorządowych zatrudnionych na podstawie wyboru i powołania w: urzędach mar</w:t>
            </w:r>
            <w:r w:rsidRPr="000A2EF6">
              <w:rPr>
                <w:rFonts w:ascii="Times New Roman" w:hAnsi="Times New Roman" w:cs="Times New Roman"/>
                <w:color w:val="000000" w:themeColor="text1"/>
                <w:spacing w:val="-2"/>
              </w:rPr>
              <w:t>szałkowskich, starostwach powiatowych, urzędach gminy, biurach związków jednostek samorządu terytorialnego</w:t>
            </w:r>
            <w:r w:rsidR="008B40CA" w:rsidRPr="000A2EF6">
              <w:rPr>
                <w:rFonts w:ascii="Times New Roman" w:hAnsi="Times New Roman" w:cs="Times New Roman"/>
                <w:color w:val="000000" w:themeColor="text1"/>
                <w:spacing w:val="-2"/>
              </w:rPr>
              <w:t xml:space="preserve"> i ich odpowiednikach</w:t>
            </w:r>
            <w:r w:rsidRPr="000A2EF6">
              <w:rPr>
                <w:rFonts w:ascii="Times New Roman" w:hAnsi="Times New Roman" w:cs="Times New Roman"/>
                <w:color w:val="000000" w:themeColor="text1"/>
                <w:spacing w:val="-2"/>
              </w:rPr>
              <w:t>, biurach jednostek administracyjnych jednostek samorządu terytorialnego</w:t>
            </w:r>
            <w:r w:rsidR="008B40CA" w:rsidRPr="000A2EF6">
              <w:rPr>
                <w:rFonts w:ascii="Times New Roman" w:hAnsi="Times New Roman" w:cs="Times New Roman"/>
                <w:color w:val="000000" w:themeColor="text1"/>
                <w:spacing w:val="-2"/>
              </w:rPr>
              <w:t xml:space="preserve"> i</w:t>
            </w:r>
            <w:r w:rsidR="00B26536" w:rsidRPr="000A2EF6">
              <w:rPr>
                <w:rFonts w:ascii="Times New Roman" w:hAnsi="Times New Roman" w:cs="Times New Roman"/>
                <w:color w:val="000000" w:themeColor="text1"/>
                <w:spacing w:val="-2"/>
              </w:rPr>
              <w:t> </w:t>
            </w:r>
            <w:r w:rsidR="008B40CA" w:rsidRPr="000A2EF6">
              <w:rPr>
                <w:rFonts w:ascii="Times New Roman" w:hAnsi="Times New Roman" w:cs="Times New Roman"/>
                <w:color w:val="000000" w:themeColor="text1"/>
                <w:spacing w:val="-2"/>
              </w:rPr>
              <w:t xml:space="preserve"> ich odpowiednikach</w:t>
            </w:r>
            <w:r w:rsidRPr="000A2EF6">
              <w:rPr>
                <w:rFonts w:ascii="Times New Roman" w:hAnsi="Times New Roman" w:cs="Times New Roman"/>
                <w:color w:val="000000" w:themeColor="text1"/>
                <w:spacing w:val="-2"/>
              </w:rPr>
              <w:t>; sędziów, asesorów sądowych i prokuratorów</w:t>
            </w:r>
            <w:r w:rsidR="00F32D3B" w:rsidRPr="000A2EF6">
              <w:rPr>
                <w:rFonts w:ascii="Times New Roman" w:hAnsi="Times New Roman" w:cs="Times New Roman"/>
                <w:color w:val="000000" w:themeColor="text1"/>
                <w:spacing w:val="-2"/>
              </w:rPr>
              <w:t xml:space="preserve"> oraz funkcjonariuszy służb mundurowych</w:t>
            </w:r>
            <w:r w:rsidRPr="000A2EF6">
              <w:rPr>
                <w:rFonts w:ascii="Times New Roman" w:hAnsi="Times New Roman" w:cs="Times New Roman"/>
                <w:color w:val="000000" w:themeColor="text1"/>
                <w:spacing w:val="-2"/>
              </w:rPr>
              <w:t xml:space="preserve"> </w:t>
            </w:r>
            <w:r w:rsidRPr="000A2EF6">
              <w:rPr>
                <w:rFonts w:ascii="Times New Roman" w:hAnsi="Times New Roman" w:cs="Times New Roman"/>
                <w:color w:val="000000" w:themeColor="text1"/>
              </w:rPr>
              <w:t xml:space="preserve">  Projekt ustawy o UZP w całości zastąpi dotychczasowe przepisy Działu XI </w:t>
            </w:r>
            <w:r w:rsidR="00C5668C" w:rsidRPr="000A2EF6">
              <w:rPr>
                <w:rFonts w:ascii="Times New Roman" w:hAnsi="Times New Roman" w:cs="Times New Roman"/>
                <w:color w:val="000000" w:themeColor="text1"/>
              </w:rPr>
              <w:t>kodeksu pracy</w:t>
            </w:r>
            <w:r w:rsidRPr="000A2EF6">
              <w:rPr>
                <w:rFonts w:ascii="Times New Roman" w:hAnsi="Times New Roman" w:cs="Times New Roman"/>
                <w:color w:val="000000" w:themeColor="text1"/>
              </w:rPr>
              <w:t>. Jednocześnie w związku ze zmianą procedury rejestracji układów zbiorowych pracy (proponuje się ewidencjonowanie układów zbiorowych</w:t>
            </w:r>
            <w:r w:rsidR="008B40CA" w:rsidRPr="000A2EF6">
              <w:rPr>
                <w:rFonts w:ascii="Times New Roman" w:hAnsi="Times New Roman" w:cs="Times New Roman"/>
                <w:color w:val="000000" w:themeColor="text1"/>
              </w:rPr>
              <w:t xml:space="preserve"> pracy</w:t>
            </w:r>
            <w:r w:rsidRPr="000A2EF6">
              <w:rPr>
                <w:rFonts w:ascii="Times New Roman" w:hAnsi="Times New Roman" w:cs="Times New Roman"/>
                <w:color w:val="000000" w:themeColor="text1"/>
              </w:rPr>
              <w:t xml:space="preserve">) uchylone zostanie rozporządzenie Ministra Pracy i Polityki Społecznej z 4 kwietnia 2001 r. </w:t>
            </w:r>
            <w:r w:rsidRPr="000A2EF6">
              <w:rPr>
                <w:rFonts w:ascii="Times New Roman" w:hAnsi="Times New Roman" w:cs="Times New Roman"/>
                <w:bCs/>
                <w:color w:val="000000" w:themeColor="text1"/>
                <w:shd w:val="clear" w:color="auto" w:fill="FFFFFF"/>
              </w:rPr>
              <w:t>w sprawie trybu postępowania w sprawie rejestracji układów zbiorowych pracy, prowadzenia rejestru układów i akt rejestrowych oraz wzorów klauzul rejestracyjnych i kart rejestrowych (Dz.U. nr 34, poz. 408)</w:t>
            </w:r>
            <w:r w:rsidRPr="000A2EF6">
              <w:rPr>
                <w:rFonts w:ascii="Times New Roman" w:hAnsi="Times New Roman" w:cs="Times New Roman"/>
                <w:color w:val="000000" w:themeColor="text1"/>
                <w:spacing w:val="-2"/>
              </w:rPr>
              <w:t xml:space="preserve">. Oczekiwanym efektem przygotowywanej regulacji będzie </w:t>
            </w:r>
            <w:r w:rsidRPr="000A2EF6">
              <w:rPr>
                <w:rFonts w:ascii="Times New Roman" w:hAnsi="Times New Roman" w:cs="Times New Roman"/>
                <w:color w:val="000000" w:themeColor="text1"/>
              </w:rPr>
              <w:t>ożywienie rokowań i</w:t>
            </w:r>
            <w:r w:rsidR="00B26536" w:rsidRPr="000A2EF6">
              <w:rPr>
                <w:rFonts w:ascii="Times New Roman" w:hAnsi="Times New Roman" w:cs="Times New Roman"/>
                <w:color w:val="000000" w:themeColor="text1"/>
              </w:rPr>
              <w:t> </w:t>
            </w:r>
            <w:r w:rsidRPr="000A2EF6">
              <w:rPr>
                <w:rFonts w:ascii="Times New Roman" w:hAnsi="Times New Roman" w:cs="Times New Roman"/>
                <w:color w:val="000000" w:themeColor="text1"/>
              </w:rPr>
              <w:t xml:space="preserve"> zwiększenia zakresu stosowania porozumień zbiorowych. Przyjęte w </w:t>
            </w:r>
            <w:r w:rsidR="00C5668C" w:rsidRPr="000A2EF6">
              <w:rPr>
                <w:rFonts w:ascii="Times New Roman" w:hAnsi="Times New Roman" w:cs="Times New Roman"/>
                <w:color w:val="000000" w:themeColor="text1"/>
              </w:rPr>
              <w:t xml:space="preserve">projekcie </w:t>
            </w:r>
            <w:r w:rsidRPr="000A2EF6">
              <w:rPr>
                <w:rFonts w:ascii="Times New Roman" w:hAnsi="Times New Roman" w:cs="Times New Roman"/>
                <w:color w:val="000000" w:themeColor="text1"/>
              </w:rPr>
              <w:t>ustaw</w:t>
            </w:r>
            <w:r w:rsidR="00C5668C" w:rsidRPr="000A2EF6">
              <w:rPr>
                <w:rFonts w:ascii="Times New Roman" w:hAnsi="Times New Roman" w:cs="Times New Roman"/>
                <w:color w:val="000000" w:themeColor="text1"/>
              </w:rPr>
              <w:t>y</w:t>
            </w:r>
            <w:r w:rsidRPr="000A2EF6">
              <w:rPr>
                <w:rFonts w:ascii="Times New Roman" w:hAnsi="Times New Roman" w:cs="Times New Roman"/>
                <w:color w:val="000000" w:themeColor="text1"/>
              </w:rPr>
              <w:t xml:space="preserve"> o UZP przepisy mają na celu zrównoważenie zarówno oczekiwań związków zawodowych reprezentujących pracowników, jak również pracodawców i</w:t>
            </w:r>
            <w:r w:rsidR="00B26536" w:rsidRPr="000A2EF6">
              <w:rPr>
                <w:rFonts w:ascii="Times New Roman" w:hAnsi="Times New Roman" w:cs="Times New Roman"/>
                <w:color w:val="000000" w:themeColor="text1"/>
              </w:rPr>
              <w:t> </w:t>
            </w:r>
            <w:r w:rsidRPr="000A2EF6">
              <w:rPr>
                <w:rFonts w:ascii="Times New Roman" w:hAnsi="Times New Roman" w:cs="Times New Roman"/>
                <w:color w:val="000000" w:themeColor="text1"/>
              </w:rPr>
              <w:t xml:space="preserve"> ich organizacji. Przygotowując projekt</w:t>
            </w:r>
            <w:r w:rsidR="008B40CA" w:rsidRPr="000A2EF6">
              <w:rPr>
                <w:rFonts w:ascii="Times New Roman" w:hAnsi="Times New Roman" w:cs="Times New Roman"/>
                <w:color w:val="000000" w:themeColor="text1"/>
              </w:rPr>
              <w:t xml:space="preserve"> ustawy o</w:t>
            </w:r>
            <w:r w:rsidR="00025CAA" w:rsidRPr="000A2EF6">
              <w:rPr>
                <w:rFonts w:ascii="Times New Roman" w:hAnsi="Times New Roman" w:cs="Times New Roman"/>
                <w:color w:val="000000" w:themeColor="text1"/>
              </w:rPr>
              <w:t> </w:t>
            </w:r>
            <w:r w:rsidR="008B40CA" w:rsidRPr="000A2EF6">
              <w:rPr>
                <w:rFonts w:ascii="Times New Roman" w:hAnsi="Times New Roman" w:cs="Times New Roman"/>
                <w:color w:val="000000" w:themeColor="text1"/>
              </w:rPr>
              <w:t xml:space="preserve"> UZP</w:t>
            </w:r>
            <w:r w:rsidRPr="000A2EF6">
              <w:rPr>
                <w:rFonts w:ascii="Times New Roman" w:hAnsi="Times New Roman" w:cs="Times New Roman"/>
                <w:color w:val="000000" w:themeColor="text1"/>
              </w:rPr>
              <w:t xml:space="preserve">, z jednej strony zrezygnowano ze skomplikowanej procedury rejestracyjnej, z drugiej uwzględniono kwestię </w:t>
            </w:r>
            <w:r w:rsidR="0038234E" w:rsidRPr="000A2EF6">
              <w:rPr>
                <w:rFonts w:ascii="Times New Roman" w:hAnsi="Times New Roman" w:cs="Times New Roman"/>
                <w:color w:val="000000" w:themeColor="text1"/>
              </w:rPr>
              <w:t xml:space="preserve">możliwości </w:t>
            </w:r>
            <w:r w:rsidRPr="000A2EF6">
              <w:rPr>
                <w:rFonts w:ascii="Times New Roman" w:hAnsi="Times New Roman" w:cs="Times New Roman"/>
                <w:color w:val="000000" w:themeColor="text1"/>
              </w:rPr>
              <w:t xml:space="preserve">zwiększania dynamiki prowadzenia rokowań, poprzez  </w:t>
            </w:r>
            <w:r w:rsidR="00F32D3B" w:rsidRPr="000A2EF6">
              <w:rPr>
                <w:rFonts w:ascii="Times New Roman" w:hAnsi="Times New Roman" w:cs="Times New Roman"/>
                <w:color w:val="000000" w:themeColor="text1"/>
              </w:rPr>
              <w:t xml:space="preserve">dokonywanie przez strony </w:t>
            </w:r>
            <w:r w:rsidRPr="000A2EF6">
              <w:rPr>
                <w:rFonts w:ascii="Times New Roman" w:hAnsi="Times New Roman" w:cs="Times New Roman"/>
                <w:color w:val="000000" w:themeColor="text1"/>
              </w:rPr>
              <w:t>ocen</w:t>
            </w:r>
            <w:r w:rsidR="00F32D3B" w:rsidRPr="000A2EF6">
              <w:rPr>
                <w:rFonts w:ascii="Times New Roman" w:hAnsi="Times New Roman" w:cs="Times New Roman"/>
                <w:color w:val="000000" w:themeColor="text1"/>
              </w:rPr>
              <w:t>y aktualności postanowień układu</w:t>
            </w:r>
            <w:r w:rsidR="00433CED" w:rsidRPr="000A2EF6">
              <w:rPr>
                <w:rFonts w:ascii="Times New Roman" w:hAnsi="Times New Roman" w:cs="Times New Roman"/>
                <w:color w:val="000000" w:themeColor="text1"/>
              </w:rPr>
              <w:t xml:space="preserve"> oraz wprowadzenie obowiązku rokowań dla pracodawców, przy zachowaniu określonych warunków</w:t>
            </w:r>
            <w:r w:rsidRPr="000A2EF6">
              <w:rPr>
                <w:rFonts w:ascii="Times New Roman" w:hAnsi="Times New Roman" w:cs="Times New Roman"/>
                <w:color w:val="000000" w:themeColor="text1"/>
              </w:rPr>
              <w:t xml:space="preserve">. Zaprojektowane rozwiązania uwzględniły również kwestię zawierania układów zbiorowych pracy na </w:t>
            </w:r>
            <w:r w:rsidR="00433CED" w:rsidRPr="000A2EF6">
              <w:rPr>
                <w:rFonts w:ascii="Times New Roman" w:hAnsi="Times New Roman" w:cs="Times New Roman"/>
                <w:color w:val="000000" w:themeColor="text1"/>
              </w:rPr>
              <w:t xml:space="preserve">konkretnie wskazany w przepisach </w:t>
            </w:r>
            <w:r w:rsidRPr="000A2EF6">
              <w:rPr>
                <w:rFonts w:ascii="Times New Roman" w:hAnsi="Times New Roman" w:cs="Times New Roman"/>
                <w:color w:val="000000" w:themeColor="text1"/>
              </w:rPr>
              <w:t>czas określony Celem tego rozwiązania jest zachęcenie pracodawców do</w:t>
            </w:r>
            <w:r w:rsidR="00F5118C" w:rsidRPr="000A2EF6">
              <w:rPr>
                <w:rFonts w:ascii="Times New Roman" w:hAnsi="Times New Roman" w:cs="Times New Roman"/>
                <w:color w:val="000000" w:themeColor="text1"/>
              </w:rPr>
              <w:t> </w:t>
            </w:r>
            <w:r w:rsidRPr="000A2EF6">
              <w:rPr>
                <w:rFonts w:ascii="Times New Roman" w:hAnsi="Times New Roman" w:cs="Times New Roman"/>
                <w:color w:val="000000" w:themeColor="text1"/>
              </w:rPr>
              <w:t xml:space="preserve"> zawierania układów</w:t>
            </w:r>
            <w:r w:rsidR="00C5668C" w:rsidRPr="000A2EF6">
              <w:rPr>
                <w:rFonts w:ascii="Times New Roman" w:hAnsi="Times New Roman" w:cs="Times New Roman"/>
                <w:color w:val="000000" w:themeColor="text1"/>
              </w:rPr>
              <w:t xml:space="preserve"> zbiorowych pracy</w:t>
            </w:r>
            <w:r w:rsidRPr="000A2EF6">
              <w:rPr>
                <w:rFonts w:ascii="Times New Roman" w:hAnsi="Times New Roman" w:cs="Times New Roman"/>
                <w:color w:val="000000" w:themeColor="text1"/>
              </w:rPr>
              <w:t xml:space="preserve">. Określony czas obowiązywania układów </w:t>
            </w:r>
            <w:r w:rsidR="00C5668C" w:rsidRPr="000A2EF6">
              <w:rPr>
                <w:rFonts w:ascii="Times New Roman" w:hAnsi="Times New Roman" w:cs="Times New Roman"/>
                <w:color w:val="000000" w:themeColor="text1"/>
              </w:rPr>
              <w:t xml:space="preserve">zbiorowych pracy </w:t>
            </w:r>
            <w:r w:rsidRPr="000A2EF6">
              <w:rPr>
                <w:rFonts w:ascii="Times New Roman" w:hAnsi="Times New Roman" w:cs="Times New Roman"/>
                <w:color w:val="000000" w:themeColor="text1"/>
              </w:rPr>
              <w:t>spowoduje, że</w:t>
            </w:r>
            <w:r w:rsidR="00F5118C" w:rsidRPr="000A2EF6">
              <w:rPr>
                <w:rFonts w:ascii="Times New Roman" w:hAnsi="Times New Roman" w:cs="Times New Roman"/>
                <w:color w:val="000000" w:themeColor="text1"/>
              </w:rPr>
              <w:t> </w:t>
            </w:r>
            <w:r w:rsidRPr="000A2EF6">
              <w:rPr>
                <w:rFonts w:ascii="Times New Roman" w:hAnsi="Times New Roman" w:cs="Times New Roman"/>
                <w:color w:val="000000" w:themeColor="text1"/>
              </w:rPr>
              <w:t xml:space="preserve"> pracodawcy nie będą związani nimi w nie</w:t>
            </w:r>
            <w:r w:rsidR="00C5668C" w:rsidRPr="000A2EF6">
              <w:rPr>
                <w:rFonts w:ascii="Times New Roman" w:hAnsi="Times New Roman" w:cs="Times New Roman"/>
                <w:color w:val="000000" w:themeColor="text1"/>
              </w:rPr>
              <w:t xml:space="preserve"> oznaczony</w:t>
            </w:r>
            <w:r w:rsidR="008B40CA" w:rsidRPr="000A2EF6">
              <w:rPr>
                <w:rFonts w:ascii="Times New Roman" w:hAnsi="Times New Roman" w:cs="Times New Roman"/>
                <w:color w:val="000000" w:themeColor="text1"/>
              </w:rPr>
              <w:t>m</w:t>
            </w:r>
            <w:r w:rsidR="00C5668C" w:rsidRPr="000A2EF6">
              <w:rPr>
                <w:rFonts w:ascii="Times New Roman" w:hAnsi="Times New Roman" w:cs="Times New Roman"/>
                <w:color w:val="000000" w:themeColor="text1"/>
              </w:rPr>
              <w:t xml:space="preserve"> okres</w:t>
            </w:r>
            <w:r w:rsidR="008B40CA" w:rsidRPr="000A2EF6">
              <w:rPr>
                <w:rFonts w:ascii="Times New Roman" w:hAnsi="Times New Roman" w:cs="Times New Roman"/>
                <w:color w:val="000000" w:themeColor="text1"/>
              </w:rPr>
              <w:t>ie</w:t>
            </w:r>
            <w:r w:rsidR="00C5668C" w:rsidRPr="000A2EF6">
              <w:rPr>
                <w:rFonts w:ascii="Times New Roman" w:hAnsi="Times New Roman" w:cs="Times New Roman"/>
                <w:color w:val="000000" w:themeColor="text1"/>
              </w:rPr>
              <w:t xml:space="preserve"> czasu</w:t>
            </w:r>
            <w:r w:rsidR="00433CED" w:rsidRPr="000A2EF6">
              <w:rPr>
                <w:rFonts w:ascii="Times New Roman" w:hAnsi="Times New Roman" w:cs="Times New Roman"/>
                <w:color w:val="000000" w:themeColor="text1"/>
              </w:rPr>
              <w:t xml:space="preserve">, jeśli </w:t>
            </w:r>
            <w:r w:rsidR="002817A5" w:rsidRPr="000A2EF6">
              <w:rPr>
                <w:rFonts w:ascii="Times New Roman" w:hAnsi="Times New Roman" w:cs="Times New Roman"/>
                <w:color w:val="000000" w:themeColor="text1"/>
              </w:rPr>
              <w:t>związki zawodowe i pracodawca</w:t>
            </w:r>
            <w:r w:rsidR="00433CED" w:rsidRPr="000A2EF6">
              <w:rPr>
                <w:rFonts w:ascii="Times New Roman" w:hAnsi="Times New Roman" w:cs="Times New Roman"/>
                <w:color w:val="000000" w:themeColor="text1"/>
              </w:rPr>
              <w:t xml:space="preserve"> zdecydują się na takie rozwiązanie. B</w:t>
            </w:r>
            <w:r w:rsidRPr="000A2EF6">
              <w:rPr>
                <w:rFonts w:ascii="Times New Roman" w:hAnsi="Times New Roman" w:cs="Times New Roman"/>
                <w:color w:val="000000" w:themeColor="text1"/>
              </w:rPr>
              <w:t xml:space="preserve">ędzie to </w:t>
            </w:r>
            <w:r w:rsidR="00433CED" w:rsidRPr="000A2EF6">
              <w:rPr>
                <w:rFonts w:ascii="Times New Roman" w:hAnsi="Times New Roman" w:cs="Times New Roman"/>
                <w:color w:val="000000" w:themeColor="text1"/>
              </w:rPr>
              <w:t xml:space="preserve">także </w:t>
            </w:r>
            <w:r w:rsidRPr="000A2EF6">
              <w:rPr>
                <w:rFonts w:ascii="Times New Roman" w:hAnsi="Times New Roman" w:cs="Times New Roman"/>
                <w:color w:val="000000" w:themeColor="text1"/>
              </w:rPr>
              <w:t>mechanizm mobilizujący strony do podejmowania rokowań układowych i aktualizacji postanowień uzgodnionych przez strony układu</w:t>
            </w:r>
            <w:r w:rsidR="00C5668C" w:rsidRPr="000A2EF6">
              <w:rPr>
                <w:rFonts w:ascii="Times New Roman" w:hAnsi="Times New Roman" w:cs="Times New Roman"/>
                <w:color w:val="000000" w:themeColor="text1"/>
              </w:rPr>
              <w:t xml:space="preserve"> zbiorowego pracy</w:t>
            </w:r>
            <w:r w:rsidRPr="000A2EF6">
              <w:rPr>
                <w:rFonts w:ascii="Times New Roman" w:hAnsi="Times New Roman" w:cs="Times New Roman"/>
                <w:color w:val="000000" w:themeColor="text1"/>
              </w:rPr>
              <w:t xml:space="preserve">. </w:t>
            </w:r>
            <w:r w:rsidR="0038234E" w:rsidRPr="000A2EF6">
              <w:rPr>
                <w:rFonts w:ascii="Times New Roman" w:hAnsi="Times New Roman" w:cs="Times New Roman"/>
              </w:rPr>
              <w:t>Jednocześnie strony u</w:t>
            </w:r>
            <w:r w:rsidR="00B10974" w:rsidRPr="000A2EF6">
              <w:rPr>
                <w:rFonts w:ascii="Times New Roman" w:hAnsi="Times New Roman" w:cs="Times New Roman"/>
              </w:rPr>
              <w:t>kładu zbiorowego pracy</w:t>
            </w:r>
            <w:r w:rsidR="0038234E" w:rsidRPr="000A2EF6">
              <w:rPr>
                <w:rFonts w:ascii="Times New Roman" w:hAnsi="Times New Roman" w:cs="Times New Roman"/>
              </w:rPr>
              <w:t xml:space="preserve"> mogą zawrzeć układ zbiorowy pracy na czas nieokreślony.</w:t>
            </w:r>
          </w:p>
          <w:p w14:paraId="70020D2D" w14:textId="38DCF132" w:rsidR="00CB5C72" w:rsidRPr="000A2EF6" w:rsidRDefault="00CB5C72" w:rsidP="000A2EF6">
            <w:pPr>
              <w:spacing w:line="240" w:lineRule="auto"/>
              <w:jc w:val="both"/>
              <w:rPr>
                <w:rFonts w:ascii="Times New Roman" w:hAnsi="Times New Roman" w:cs="Times New Roman"/>
                <w:color w:val="000000" w:themeColor="text1"/>
              </w:rPr>
            </w:pPr>
            <w:r w:rsidRPr="000A2EF6">
              <w:rPr>
                <w:rFonts w:ascii="Times New Roman" w:hAnsi="Times New Roman" w:cs="Times New Roman"/>
                <w:color w:val="000000" w:themeColor="text1"/>
              </w:rPr>
              <w:t>Rekomendowanym rozwiązaniem jest wprowadzenie następujących zmian:</w:t>
            </w:r>
          </w:p>
          <w:p w14:paraId="19C057A2" w14:textId="49BB5F6E" w:rsidR="00CB5C72" w:rsidRPr="000A2EF6" w:rsidRDefault="00CB5C72" w:rsidP="0082442E">
            <w:pPr>
              <w:spacing w:after="0" w:line="240" w:lineRule="auto"/>
              <w:jc w:val="both"/>
              <w:rPr>
                <w:rFonts w:ascii="Times New Roman" w:hAnsi="Times New Roman" w:cs="Times New Roman"/>
                <w:color w:val="000000" w:themeColor="text1"/>
                <w:u w:val="single"/>
              </w:rPr>
            </w:pPr>
            <w:r w:rsidRPr="000A2EF6">
              <w:rPr>
                <w:rFonts w:ascii="Times New Roman" w:hAnsi="Times New Roman" w:cs="Times New Roman"/>
                <w:color w:val="000000" w:themeColor="text1"/>
                <w:u w:val="single"/>
              </w:rPr>
              <w:t>I. Zmiana dotycząca elementów treści układu</w:t>
            </w:r>
            <w:r w:rsidR="00C5668C" w:rsidRPr="000A2EF6">
              <w:rPr>
                <w:rFonts w:ascii="Times New Roman" w:hAnsi="Times New Roman" w:cs="Times New Roman"/>
                <w:color w:val="000000" w:themeColor="text1"/>
                <w:u w:val="single"/>
              </w:rPr>
              <w:t xml:space="preserve"> zbiorowego pracy</w:t>
            </w:r>
            <w:r w:rsidRPr="000A2EF6">
              <w:rPr>
                <w:rFonts w:ascii="Times New Roman" w:hAnsi="Times New Roman" w:cs="Times New Roman"/>
                <w:color w:val="000000" w:themeColor="text1"/>
                <w:u w:val="single"/>
              </w:rPr>
              <w:t>.</w:t>
            </w:r>
          </w:p>
          <w:p w14:paraId="02EEA511" w14:textId="3E56CC3C" w:rsidR="00CB5C72" w:rsidRPr="000A2EF6" w:rsidRDefault="00CB5C72" w:rsidP="004A096C">
            <w:pPr>
              <w:spacing w:after="0" w:line="240" w:lineRule="auto"/>
              <w:jc w:val="both"/>
              <w:rPr>
                <w:rFonts w:ascii="Times New Roman" w:hAnsi="Times New Roman" w:cs="Times New Roman"/>
                <w:color w:val="000000" w:themeColor="text1"/>
              </w:rPr>
            </w:pPr>
            <w:r w:rsidRPr="000A2EF6">
              <w:rPr>
                <w:rFonts w:ascii="Times New Roman" w:hAnsi="Times New Roman" w:cs="Times New Roman"/>
                <w:color w:val="000000" w:themeColor="text1"/>
              </w:rPr>
              <w:t xml:space="preserve">W projekcie ustawy o UZP wzięto pod uwagę postulat otwartego katalogu spraw regulowanych </w:t>
            </w:r>
            <w:r w:rsidRPr="000A2EF6">
              <w:rPr>
                <w:rFonts w:ascii="Times New Roman" w:hAnsi="Times New Roman" w:cs="Times New Roman"/>
                <w:color w:val="000000" w:themeColor="text1"/>
              </w:rPr>
              <w:br/>
              <w:t xml:space="preserve">w układzie zbiorowym pracy. Partnerzy społeczni w ramach prowadzonych rokowań będą mogli wspólne ustalić, w jakim zakresie układ </w:t>
            </w:r>
            <w:r w:rsidR="00C5668C" w:rsidRPr="000A2EF6">
              <w:rPr>
                <w:rFonts w:ascii="Times New Roman" w:hAnsi="Times New Roman" w:cs="Times New Roman"/>
                <w:color w:val="000000" w:themeColor="text1"/>
              </w:rPr>
              <w:t xml:space="preserve">zbiorowy pracy </w:t>
            </w:r>
            <w:r w:rsidRPr="000A2EF6">
              <w:rPr>
                <w:rFonts w:ascii="Times New Roman" w:hAnsi="Times New Roman" w:cs="Times New Roman"/>
                <w:color w:val="000000" w:themeColor="text1"/>
              </w:rPr>
              <w:t>może odmiennie regulować środowisko pracy, niż przewidują to rozwiązania ustawowe. Do stron układu</w:t>
            </w:r>
            <w:r w:rsidR="008B40CA" w:rsidRPr="000A2EF6">
              <w:rPr>
                <w:rFonts w:ascii="Times New Roman" w:hAnsi="Times New Roman" w:cs="Times New Roman"/>
                <w:color w:val="000000" w:themeColor="text1"/>
              </w:rPr>
              <w:t xml:space="preserve"> zbiorowego pracy</w:t>
            </w:r>
            <w:r w:rsidRPr="000A2EF6">
              <w:rPr>
                <w:rFonts w:ascii="Times New Roman" w:hAnsi="Times New Roman" w:cs="Times New Roman"/>
                <w:color w:val="000000" w:themeColor="text1"/>
              </w:rPr>
              <w:t xml:space="preserve"> należeć będzie uzgodnienie  czy dokument ten ma zawierać postulaty o charakterze kompleksowym, czy jedynie zmieniać niektóre aspekty stosunków pracy funkcjonujące w przedsiębiorstwie. Otwarty katalog spraw realizuje również wymóg  zwiększenia dynamiki układowej w krajach członkowskich wynikający z</w:t>
            </w:r>
            <w:r w:rsidR="00B26536" w:rsidRPr="000A2EF6">
              <w:rPr>
                <w:rFonts w:ascii="Times New Roman" w:hAnsi="Times New Roman" w:cs="Times New Roman"/>
                <w:color w:val="000000" w:themeColor="text1"/>
              </w:rPr>
              <w:t> </w:t>
            </w:r>
            <w:r w:rsidRPr="000A2EF6">
              <w:rPr>
                <w:rFonts w:ascii="Times New Roman" w:hAnsi="Times New Roman" w:cs="Times New Roman"/>
                <w:color w:val="000000" w:themeColor="text1"/>
              </w:rPr>
              <w:t xml:space="preserve"> dyrektywy 2022/2041.</w:t>
            </w:r>
            <w:r w:rsidR="00CF2237" w:rsidRPr="000A2EF6">
              <w:rPr>
                <w:rFonts w:ascii="Times New Roman" w:hAnsi="Times New Roman" w:cs="Times New Roman"/>
                <w:color w:val="000000" w:themeColor="text1"/>
              </w:rPr>
              <w:t xml:space="preserve"> Należy jednak podkreślić, że zachowana została konieczność przestrzegania tzw. zasady korzystności wyrażona w art. 9 </w:t>
            </w:r>
            <w:r w:rsidR="00CF2237" w:rsidRPr="000A2EF6">
              <w:rPr>
                <w:rFonts w:ascii="Times New Roman" w:eastAsia="Times New Roman" w:hAnsi="Times New Roman" w:cs="Times New Roman"/>
                <w:color w:val="000000" w:themeColor="text1"/>
                <w:lang w:eastAsia="pl-PL"/>
              </w:rPr>
              <w:t>§</w:t>
            </w:r>
            <w:r w:rsidR="00DF5DAD">
              <w:rPr>
                <w:rFonts w:ascii="Times New Roman" w:eastAsia="Times New Roman" w:hAnsi="Times New Roman" w:cs="Times New Roman"/>
                <w:color w:val="000000" w:themeColor="text1"/>
                <w:lang w:eastAsia="pl-PL"/>
              </w:rPr>
              <w:t xml:space="preserve"> </w:t>
            </w:r>
            <w:r w:rsidR="00CF2237" w:rsidRPr="000A2EF6">
              <w:rPr>
                <w:rFonts w:ascii="Times New Roman" w:eastAsia="Times New Roman" w:hAnsi="Times New Roman" w:cs="Times New Roman"/>
                <w:color w:val="000000" w:themeColor="text1"/>
                <w:lang w:eastAsia="pl-PL"/>
              </w:rPr>
              <w:t>2 kodeksu pracy.</w:t>
            </w:r>
          </w:p>
          <w:p w14:paraId="183F2E08" w14:textId="77777777" w:rsidR="00CB5C72" w:rsidRPr="000A2EF6" w:rsidRDefault="00CB5C72" w:rsidP="00212D77">
            <w:pPr>
              <w:spacing w:after="0" w:line="240" w:lineRule="auto"/>
              <w:jc w:val="both"/>
              <w:rPr>
                <w:rFonts w:ascii="Times New Roman" w:hAnsi="Times New Roman" w:cs="Times New Roman"/>
                <w:color w:val="000000" w:themeColor="text1"/>
              </w:rPr>
            </w:pPr>
          </w:p>
          <w:p w14:paraId="4AD5ACDE" w14:textId="37F2CC8D" w:rsidR="00CB5C72" w:rsidRPr="000A2EF6" w:rsidRDefault="00CB5C72">
            <w:pPr>
              <w:spacing w:after="0" w:line="240" w:lineRule="auto"/>
              <w:jc w:val="both"/>
              <w:rPr>
                <w:rFonts w:ascii="Times New Roman" w:hAnsi="Times New Roman" w:cs="Times New Roman"/>
                <w:color w:val="000000" w:themeColor="text1"/>
              </w:rPr>
            </w:pPr>
            <w:r w:rsidRPr="000A2EF6">
              <w:rPr>
                <w:rFonts w:ascii="Times New Roman" w:hAnsi="Times New Roman" w:cs="Times New Roman"/>
                <w:color w:val="000000" w:themeColor="text1"/>
                <w:u w:val="single"/>
              </w:rPr>
              <w:t xml:space="preserve">II. </w:t>
            </w:r>
            <w:r w:rsidR="00A472B1" w:rsidRPr="000A2EF6">
              <w:rPr>
                <w:rFonts w:ascii="Times New Roman" w:hAnsi="Times New Roman" w:cs="Times New Roman"/>
                <w:color w:val="000000" w:themeColor="text1"/>
                <w:u w:val="single"/>
              </w:rPr>
              <w:t xml:space="preserve"> Zgłoszenie </w:t>
            </w:r>
            <w:r w:rsidRPr="000A2EF6">
              <w:rPr>
                <w:rFonts w:ascii="Times New Roman" w:hAnsi="Times New Roman" w:cs="Times New Roman"/>
                <w:color w:val="000000" w:themeColor="text1"/>
                <w:u w:val="single"/>
              </w:rPr>
              <w:t xml:space="preserve"> do Krajowej Ewidencji Układów Zbiorowych Pracy.</w:t>
            </w:r>
          </w:p>
          <w:p w14:paraId="0255A7D4" w14:textId="5AF53E49" w:rsidR="00CB5C72" w:rsidRPr="000A2EF6" w:rsidRDefault="00CB5C72">
            <w:pPr>
              <w:spacing w:after="0" w:line="240" w:lineRule="auto"/>
              <w:jc w:val="both"/>
              <w:rPr>
                <w:rFonts w:ascii="Times New Roman" w:hAnsi="Times New Roman" w:cs="Times New Roman"/>
                <w:color w:val="000000" w:themeColor="text1"/>
              </w:rPr>
            </w:pPr>
            <w:r w:rsidRPr="000A2EF6">
              <w:rPr>
                <w:rFonts w:ascii="Times New Roman" w:hAnsi="Times New Roman" w:cs="Times New Roman"/>
                <w:color w:val="000000" w:themeColor="text1"/>
              </w:rPr>
              <w:t>Projekt ustawy o UZP uwzględnia postulat uproszczenia procesu rejestrowania układów zbiorowych pracy zarówno zakładowych, jak również ponadzakładowych. Zmiana sposobu ewidencjonowania układów</w:t>
            </w:r>
            <w:r w:rsidR="00C5668C" w:rsidRPr="000A2EF6">
              <w:rPr>
                <w:rFonts w:ascii="Times New Roman" w:hAnsi="Times New Roman" w:cs="Times New Roman"/>
                <w:color w:val="000000" w:themeColor="text1"/>
              </w:rPr>
              <w:t xml:space="preserve"> zbiorowych pracy</w:t>
            </w:r>
            <w:r w:rsidRPr="000A2EF6">
              <w:rPr>
                <w:rFonts w:ascii="Times New Roman" w:hAnsi="Times New Roman" w:cs="Times New Roman"/>
                <w:color w:val="000000" w:themeColor="text1"/>
              </w:rPr>
              <w:t xml:space="preserve">, porozumień zbiorowych oraz protokołów dodatkowych ma na celu rezygnację z dotychczasowej skomplikowanej procedury wymagającej przesyłania treści układów </w:t>
            </w:r>
            <w:r w:rsidR="00C5668C" w:rsidRPr="000A2EF6">
              <w:rPr>
                <w:rFonts w:ascii="Times New Roman" w:hAnsi="Times New Roman" w:cs="Times New Roman"/>
                <w:color w:val="000000" w:themeColor="text1"/>
              </w:rPr>
              <w:t xml:space="preserve">zbiorowych pracy </w:t>
            </w:r>
            <w:r w:rsidRPr="000A2EF6">
              <w:rPr>
                <w:rFonts w:ascii="Times New Roman" w:hAnsi="Times New Roman" w:cs="Times New Roman"/>
                <w:color w:val="000000" w:themeColor="text1"/>
              </w:rPr>
              <w:t xml:space="preserve">czy prowadzenia korespondencji wyłącznie w formie pisemnej. Zaproponowane przepisy  zakładają, że </w:t>
            </w:r>
            <w:r w:rsidR="00C5668C" w:rsidRPr="000A2EF6">
              <w:rPr>
                <w:rFonts w:ascii="Times New Roman" w:hAnsi="Times New Roman" w:cs="Times New Roman"/>
                <w:color w:val="000000" w:themeColor="text1"/>
              </w:rPr>
              <w:t>zgłoszenie</w:t>
            </w:r>
            <w:r w:rsidRPr="000A2EF6">
              <w:rPr>
                <w:rFonts w:ascii="Times New Roman" w:hAnsi="Times New Roman" w:cs="Times New Roman"/>
                <w:color w:val="000000" w:themeColor="text1"/>
              </w:rPr>
              <w:t xml:space="preserve"> do Krajowej Ewidencji Układów Zbiorowych Pracy</w:t>
            </w:r>
            <w:r w:rsidR="00C5668C" w:rsidRPr="000A2EF6">
              <w:rPr>
                <w:rFonts w:ascii="Times New Roman" w:hAnsi="Times New Roman" w:cs="Times New Roman"/>
                <w:color w:val="000000" w:themeColor="text1"/>
              </w:rPr>
              <w:t xml:space="preserve">, zwanej </w:t>
            </w:r>
            <w:r w:rsidRPr="000A2EF6">
              <w:rPr>
                <w:rFonts w:ascii="Times New Roman" w:hAnsi="Times New Roman" w:cs="Times New Roman"/>
                <w:color w:val="000000" w:themeColor="text1"/>
              </w:rPr>
              <w:t xml:space="preserve"> dalej „KEUZP”, polegać będzie na wprowadzeniu do systemu teleinformatycznego uproszczonych danych na formularzu elektronicznym udostępnionym na stronie internetowej urzędu obsługującego ministra właściwego do spraw pracy. Konieczność przekazywania danych jest niezbędna dla realizacji zadań statystycznych wynikających z dyrektywy 2022/2041. Zobowiązuje ona kraje członkowskie do systematycznego przekazywania danych o porozumieniach zbiorowych, w tym układach zbiorowych pracy. Obowiązek ten powoduje konieczność bardziej szczegółowego oraz regularnego gromadzenia danych w odniesieniu do porozumień i układów</w:t>
            </w:r>
            <w:r w:rsidR="00C5668C" w:rsidRPr="000A2EF6">
              <w:rPr>
                <w:rFonts w:ascii="Times New Roman" w:hAnsi="Times New Roman" w:cs="Times New Roman"/>
                <w:color w:val="000000" w:themeColor="text1"/>
              </w:rPr>
              <w:t xml:space="preserve"> zbiorowych pracy</w:t>
            </w:r>
            <w:r w:rsidRPr="000A2EF6">
              <w:rPr>
                <w:rFonts w:ascii="Times New Roman" w:hAnsi="Times New Roman" w:cs="Times New Roman"/>
                <w:color w:val="000000" w:themeColor="text1"/>
              </w:rPr>
              <w:t xml:space="preserve">. Nowe rozwiązania przewidują formę elektronicznego zgłoszenia danych do KEUZP, co zdecydowanie przyspieszy i ułatwi cały proces prowadzenia ewidencji. </w:t>
            </w:r>
            <w:r w:rsidR="00C5668C" w:rsidRPr="000A2EF6">
              <w:rPr>
                <w:rFonts w:ascii="Times New Roman" w:hAnsi="Times New Roman" w:cs="Times New Roman"/>
                <w:color w:val="000000" w:themeColor="text1"/>
              </w:rPr>
              <w:t xml:space="preserve">Zgłoszenie </w:t>
            </w:r>
            <w:r w:rsidRPr="000A2EF6">
              <w:rPr>
                <w:rFonts w:ascii="Times New Roman" w:hAnsi="Times New Roman" w:cs="Times New Roman"/>
                <w:color w:val="000000" w:themeColor="text1"/>
              </w:rPr>
              <w:t xml:space="preserve"> do KEUZP </w:t>
            </w:r>
            <w:r w:rsidR="00B2242A" w:rsidRPr="000A2EF6">
              <w:rPr>
                <w:rFonts w:ascii="Times New Roman" w:hAnsi="Times New Roman" w:cs="Times New Roman"/>
              </w:rPr>
              <w:t xml:space="preserve">będzie uznane za prawidłowo dokonane z chwilą otrzymania przez </w:t>
            </w:r>
            <w:r w:rsidR="00B2242A" w:rsidRPr="000A2EF6">
              <w:rPr>
                <w:rFonts w:ascii="Times New Roman" w:hAnsi="Times New Roman" w:cs="Times New Roman"/>
              </w:rPr>
              <w:lastRenderedPageBreak/>
              <w:t>podmiot dokonujący zgłoszenia potwierdzenia z</w:t>
            </w:r>
            <w:r w:rsidR="00025CAA" w:rsidRPr="000A2EF6">
              <w:rPr>
                <w:rFonts w:ascii="Times New Roman" w:hAnsi="Times New Roman" w:cs="Times New Roman"/>
              </w:rPr>
              <w:t> </w:t>
            </w:r>
            <w:r w:rsidR="00B2242A" w:rsidRPr="000A2EF6">
              <w:rPr>
                <w:rFonts w:ascii="Times New Roman" w:hAnsi="Times New Roman" w:cs="Times New Roman"/>
              </w:rPr>
              <w:t xml:space="preserve"> systemu teleinformatycznego o przyjęciu danych, wraz z automatycznym nadaniem numeru układowi zbiorowemu pracy lub porozumieniu zbiorowemu w KEUZP.</w:t>
            </w:r>
            <w:r w:rsidRPr="000A2EF6">
              <w:rPr>
                <w:rFonts w:ascii="Times New Roman" w:hAnsi="Times New Roman" w:cs="Times New Roman"/>
                <w:color w:val="000000" w:themeColor="text1"/>
              </w:rPr>
              <w:t xml:space="preserve"> Gromadzenie danych w KEUZP wymagać będzie utworzenia elektronicznej bazy danych, umożliwiającej szybkie analizowanie zawartych w niej treści. Informacje zawarte w bazie KEUZP uzyskają tym samym status informacji o charakterze publicznym, dostępnej dla każdej zainteresowanej osoby. </w:t>
            </w:r>
            <w:r w:rsidR="009C0844" w:rsidRPr="000A2EF6">
              <w:rPr>
                <w:rFonts w:ascii="Times New Roman" w:hAnsi="Times New Roman" w:cs="Times New Roman"/>
                <w:color w:val="000000" w:themeColor="text1"/>
              </w:rPr>
              <w:t xml:space="preserve"> Poza układami zbiorowymi pracy w</w:t>
            </w:r>
            <w:r w:rsidRPr="000A2EF6">
              <w:rPr>
                <w:rFonts w:ascii="Times New Roman" w:hAnsi="Times New Roman" w:cs="Times New Roman"/>
                <w:color w:val="000000" w:themeColor="text1"/>
              </w:rPr>
              <w:t xml:space="preserve"> KEUZP ewidencjonowane będą również porozumienia zbiorowe zawierane w drodze rokowań przez związki zawodowe oraz pracodawców, jak również powstające do nich protokoły dodatkowe. Rozwiązanie to jest niezbędne dla wypełnienia wymagań dyrektywy 2022/2041, </w:t>
            </w:r>
            <w:r w:rsidR="00BF3083" w:rsidRPr="000A2EF6">
              <w:rPr>
                <w:rFonts w:ascii="Times New Roman" w:hAnsi="Times New Roman" w:cs="Times New Roman"/>
                <w:color w:val="000000" w:themeColor="text1"/>
              </w:rPr>
              <w:t xml:space="preserve"> i </w:t>
            </w:r>
            <w:r w:rsidRPr="000A2EF6">
              <w:rPr>
                <w:rFonts w:ascii="Times New Roman" w:hAnsi="Times New Roman" w:cs="Times New Roman"/>
                <w:color w:val="000000" w:themeColor="text1"/>
              </w:rPr>
              <w:t xml:space="preserve"> pozwoli </w:t>
            </w:r>
            <w:r w:rsidR="00B2242A" w:rsidRPr="000A2EF6">
              <w:rPr>
                <w:rFonts w:ascii="Times New Roman" w:hAnsi="Times New Roman" w:cs="Times New Roman"/>
                <w:color w:val="000000" w:themeColor="text1"/>
              </w:rPr>
              <w:t>wykazać</w:t>
            </w:r>
            <w:r w:rsidRPr="000A2EF6">
              <w:rPr>
                <w:rFonts w:ascii="Times New Roman" w:hAnsi="Times New Roman" w:cs="Times New Roman"/>
                <w:color w:val="000000" w:themeColor="text1"/>
              </w:rPr>
              <w:t>, że dialog społeczny prowadzony jest nie tylko przy zawieraniu układów zbiorowych pracy, ale także w ramach rokowań prowadzonych przez związki zawodowe oraz pracodawców  zakończonych  porozumieniem</w:t>
            </w:r>
            <w:r w:rsidR="008B40CA" w:rsidRPr="000A2EF6">
              <w:rPr>
                <w:rFonts w:ascii="Times New Roman" w:hAnsi="Times New Roman" w:cs="Times New Roman"/>
                <w:color w:val="000000" w:themeColor="text1"/>
              </w:rPr>
              <w:t>.</w:t>
            </w:r>
            <w:r w:rsidRPr="000A2EF6">
              <w:rPr>
                <w:rFonts w:ascii="Times New Roman" w:hAnsi="Times New Roman" w:cs="Times New Roman"/>
                <w:color w:val="000000" w:themeColor="text1"/>
              </w:rPr>
              <w:t xml:space="preserve"> </w:t>
            </w:r>
          </w:p>
          <w:p w14:paraId="23AB6CB5" w14:textId="0066EC7E" w:rsidR="00421DC2" w:rsidRPr="000A2EF6" w:rsidRDefault="00CB5C72">
            <w:pPr>
              <w:shd w:val="clear" w:color="auto" w:fill="FFFFFF"/>
              <w:spacing w:after="0" w:line="240" w:lineRule="auto"/>
              <w:jc w:val="both"/>
              <w:rPr>
                <w:rFonts w:ascii="Times New Roman" w:eastAsia="Times New Roman" w:hAnsi="Times New Roman" w:cs="Times New Roman"/>
                <w:color w:val="000000" w:themeColor="text1"/>
                <w:lang w:eastAsia="pl-PL"/>
              </w:rPr>
            </w:pPr>
            <w:r w:rsidRPr="000A2EF6">
              <w:rPr>
                <w:rFonts w:ascii="Times New Roman" w:hAnsi="Times New Roman" w:cs="Times New Roman"/>
                <w:color w:val="000000" w:themeColor="text1"/>
              </w:rPr>
              <w:t>Wyjaśniając kwestię ewidencjonowania porozumień zbiorowych</w:t>
            </w:r>
            <w:r w:rsidR="008B40CA" w:rsidRPr="000A2EF6">
              <w:rPr>
                <w:rFonts w:ascii="Times New Roman" w:hAnsi="Times New Roman" w:cs="Times New Roman"/>
                <w:color w:val="000000" w:themeColor="text1"/>
              </w:rPr>
              <w:t>,</w:t>
            </w:r>
            <w:r w:rsidRPr="000A2EF6">
              <w:rPr>
                <w:rFonts w:ascii="Times New Roman" w:hAnsi="Times New Roman" w:cs="Times New Roman"/>
                <w:color w:val="000000" w:themeColor="text1"/>
              </w:rPr>
              <w:t xml:space="preserve"> zawartych na podstawie innych ustaw</w:t>
            </w:r>
            <w:r w:rsidR="008B40CA" w:rsidRPr="000A2EF6">
              <w:rPr>
                <w:rFonts w:ascii="Times New Roman" w:hAnsi="Times New Roman" w:cs="Times New Roman"/>
                <w:color w:val="000000" w:themeColor="text1"/>
              </w:rPr>
              <w:t>,</w:t>
            </w:r>
            <w:r w:rsidRPr="000A2EF6">
              <w:rPr>
                <w:rFonts w:ascii="Times New Roman" w:hAnsi="Times New Roman" w:cs="Times New Roman"/>
                <w:color w:val="000000" w:themeColor="text1"/>
              </w:rPr>
              <w:t xml:space="preserve"> należy wskazać, że</w:t>
            </w:r>
            <w:r w:rsidR="00F5118C" w:rsidRPr="000A2EF6">
              <w:rPr>
                <w:rFonts w:ascii="Times New Roman" w:hAnsi="Times New Roman" w:cs="Times New Roman"/>
                <w:color w:val="000000" w:themeColor="text1"/>
              </w:rPr>
              <w:t> </w:t>
            </w:r>
            <w:r w:rsidRPr="000A2EF6">
              <w:rPr>
                <w:rFonts w:ascii="Times New Roman" w:hAnsi="Times New Roman" w:cs="Times New Roman"/>
                <w:color w:val="000000" w:themeColor="text1"/>
              </w:rPr>
              <w:t xml:space="preserve"> w projektowanej ustawie </w:t>
            </w:r>
            <w:r w:rsidR="00B2242A" w:rsidRPr="000A2EF6">
              <w:rPr>
                <w:rFonts w:ascii="Times New Roman" w:hAnsi="Times New Roman" w:cs="Times New Roman"/>
                <w:color w:val="000000" w:themeColor="text1"/>
              </w:rPr>
              <w:t xml:space="preserve">o UZP </w:t>
            </w:r>
            <w:r w:rsidRPr="000A2EF6">
              <w:rPr>
                <w:rFonts w:ascii="Times New Roman" w:hAnsi="Times New Roman" w:cs="Times New Roman"/>
                <w:color w:val="000000" w:themeColor="text1"/>
              </w:rPr>
              <w:t>dotyczyć to będzie następujących porozumień:</w:t>
            </w:r>
            <w:r w:rsidRPr="000A2EF6">
              <w:rPr>
                <w:rFonts w:ascii="Times New Roman" w:eastAsia="Times New Roman" w:hAnsi="Times New Roman" w:cs="Times New Roman"/>
                <w:color w:val="000000" w:themeColor="text1"/>
                <w:lang w:eastAsia="pl-PL"/>
              </w:rPr>
              <w:t xml:space="preserve"> o zawieszeniu stosowania przepisów prawa pracy, jeżeli jest to uzasadnione kondycją finansową pracodawcy (art. 9</w:t>
            </w:r>
            <w:r w:rsidRPr="000A2EF6">
              <w:rPr>
                <w:rFonts w:ascii="Times New Roman" w:eastAsia="Times New Roman" w:hAnsi="Times New Roman" w:cs="Times New Roman"/>
                <w:color w:val="000000" w:themeColor="text1"/>
                <w:vertAlign w:val="superscript"/>
                <w:lang w:eastAsia="pl-PL"/>
              </w:rPr>
              <w:t>1</w:t>
            </w:r>
            <w:r w:rsidRPr="000A2EF6">
              <w:rPr>
                <w:rFonts w:ascii="Times New Roman" w:eastAsia="Times New Roman" w:hAnsi="Times New Roman" w:cs="Times New Roman"/>
                <w:color w:val="000000" w:themeColor="text1"/>
                <w:lang w:eastAsia="pl-PL"/>
              </w:rPr>
              <w:t> </w:t>
            </w:r>
            <w:r w:rsidR="00B2242A" w:rsidRPr="000A2EF6">
              <w:rPr>
                <w:rFonts w:ascii="Times New Roman" w:eastAsia="Times New Roman" w:hAnsi="Times New Roman" w:cs="Times New Roman"/>
                <w:color w:val="000000" w:themeColor="text1"/>
                <w:lang w:eastAsia="pl-PL"/>
              </w:rPr>
              <w:t xml:space="preserve">kodeksu pracy </w:t>
            </w:r>
            <w:r w:rsidRPr="000A2EF6">
              <w:rPr>
                <w:rFonts w:ascii="Times New Roman" w:eastAsia="Times New Roman" w:hAnsi="Times New Roman" w:cs="Times New Roman"/>
                <w:color w:val="000000" w:themeColor="text1"/>
                <w:lang w:eastAsia="pl-PL"/>
              </w:rPr>
              <w:t>, o stosowaniu mniej korzystnych warunków zatrudnienia (art. 23</w:t>
            </w:r>
            <w:r w:rsidRPr="000A2EF6">
              <w:rPr>
                <w:rFonts w:ascii="Times New Roman" w:eastAsia="Times New Roman" w:hAnsi="Times New Roman" w:cs="Times New Roman"/>
                <w:color w:val="000000" w:themeColor="text1"/>
                <w:vertAlign w:val="superscript"/>
                <w:lang w:eastAsia="pl-PL"/>
              </w:rPr>
              <w:t>1a</w:t>
            </w:r>
            <w:r w:rsidRPr="000A2EF6">
              <w:rPr>
                <w:rFonts w:ascii="Times New Roman" w:eastAsia="Times New Roman" w:hAnsi="Times New Roman" w:cs="Times New Roman"/>
                <w:color w:val="000000" w:themeColor="text1"/>
                <w:lang w:eastAsia="pl-PL"/>
              </w:rPr>
              <w:t> </w:t>
            </w:r>
            <w:r w:rsidR="00B2242A" w:rsidRPr="000A2EF6">
              <w:rPr>
                <w:rFonts w:ascii="Times New Roman" w:eastAsia="Times New Roman" w:hAnsi="Times New Roman" w:cs="Times New Roman"/>
                <w:color w:val="000000" w:themeColor="text1"/>
                <w:lang w:eastAsia="pl-PL"/>
              </w:rPr>
              <w:t>kodeksu pracy</w:t>
            </w:r>
            <w:r w:rsidRPr="000A2EF6">
              <w:rPr>
                <w:rFonts w:ascii="Times New Roman" w:eastAsia="Times New Roman" w:hAnsi="Times New Roman" w:cs="Times New Roman"/>
                <w:color w:val="000000" w:themeColor="text1"/>
                <w:lang w:eastAsia="pl-PL"/>
              </w:rPr>
              <w:t>), które jest drugim z porozumień zbiorowych zawieranych w związku ze złą sytuacją finansową pracodawcy, mającym na celu uzupełnienie regulacji art.  9</w:t>
            </w:r>
            <w:r w:rsidRPr="000A2EF6">
              <w:rPr>
                <w:rFonts w:ascii="Times New Roman" w:eastAsia="Times New Roman" w:hAnsi="Times New Roman" w:cs="Times New Roman"/>
                <w:color w:val="000000" w:themeColor="text1"/>
                <w:vertAlign w:val="superscript"/>
                <w:lang w:eastAsia="pl-PL"/>
              </w:rPr>
              <w:t>1</w:t>
            </w:r>
            <w:r w:rsidRPr="000A2EF6">
              <w:rPr>
                <w:rFonts w:ascii="Times New Roman" w:eastAsia="Times New Roman" w:hAnsi="Times New Roman" w:cs="Times New Roman"/>
                <w:color w:val="000000" w:themeColor="text1"/>
                <w:lang w:eastAsia="pl-PL"/>
              </w:rPr>
              <w:t> </w:t>
            </w:r>
            <w:r w:rsidR="00B2242A" w:rsidRPr="000A2EF6">
              <w:rPr>
                <w:rFonts w:ascii="Times New Roman" w:eastAsia="Times New Roman" w:hAnsi="Times New Roman" w:cs="Times New Roman"/>
                <w:color w:val="000000" w:themeColor="text1"/>
                <w:lang w:eastAsia="pl-PL"/>
              </w:rPr>
              <w:t>kodeksu pracy</w:t>
            </w:r>
            <w:r w:rsidRPr="000A2EF6">
              <w:rPr>
                <w:rFonts w:ascii="Times New Roman" w:eastAsia="Times New Roman" w:hAnsi="Times New Roman" w:cs="Times New Roman"/>
                <w:color w:val="000000" w:themeColor="text1"/>
                <w:lang w:eastAsia="pl-PL"/>
              </w:rPr>
              <w:t>, w sprawie ustalenia zasad wykonywania pracy zdalnej (art. 67</w:t>
            </w:r>
            <w:r w:rsidRPr="000A2EF6">
              <w:rPr>
                <w:rFonts w:ascii="Times New Roman" w:eastAsia="Times New Roman" w:hAnsi="Times New Roman" w:cs="Times New Roman"/>
                <w:color w:val="000000" w:themeColor="text1"/>
                <w:vertAlign w:val="superscript"/>
                <w:lang w:eastAsia="pl-PL"/>
              </w:rPr>
              <w:t>20</w:t>
            </w:r>
            <w:r w:rsidRPr="000A2EF6">
              <w:rPr>
                <w:rFonts w:ascii="Times New Roman" w:eastAsia="Times New Roman" w:hAnsi="Times New Roman" w:cs="Times New Roman"/>
                <w:color w:val="000000" w:themeColor="text1"/>
                <w:lang w:eastAsia="pl-PL"/>
              </w:rPr>
              <w:t> </w:t>
            </w:r>
            <w:r w:rsidR="008B40CA" w:rsidRPr="000A2EF6">
              <w:rPr>
                <w:rFonts w:ascii="Times New Roman" w:eastAsia="Times New Roman" w:hAnsi="Times New Roman" w:cs="Times New Roman"/>
                <w:color w:val="000000" w:themeColor="text1"/>
                <w:lang w:eastAsia="pl-PL"/>
              </w:rPr>
              <w:t>kodeksu pracy</w:t>
            </w:r>
            <w:r w:rsidRPr="000A2EF6">
              <w:rPr>
                <w:rFonts w:ascii="Times New Roman" w:eastAsia="Times New Roman" w:hAnsi="Times New Roman" w:cs="Times New Roman"/>
                <w:color w:val="000000" w:themeColor="text1"/>
                <w:lang w:eastAsia="pl-PL"/>
              </w:rPr>
              <w:t xml:space="preserve">), o stosowaniu przerywanego czasu pracy – art. 139 </w:t>
            </w:r>
            <w:r w:rsidR="008B40CA" w:rsidRPr="000A2EF6">
              <w:rPr>
                <w:rFonts w:ascii="Times New Roman" w:eastAsia="Times New Roman" w:hAnsi="Times New Roman" w:cs="Times New Roman"/>
                <w:color w:val="000000" w:themeColor="text1"/>
                <w:lang w:eastAsia="pl-PL"/>
              </w:rPr>
              <w:t>kodeksu pracy</w:t>
            </w:r>
            <w:r w:rsidRPr="000A2EF6">
              <w:rPr>
                <w:rFonts w:ascii="Times New Roman" w:eastAsia="Times New Roman" w:hAnsi="Times New Roman" w:cs="Times New Roman"/>
                <w:color w:val="000000" w:themeColor="text1"/>
                <w:lang w:eastAsia="pl-PL"/>
              </w:rPr>
              <w:t>, o</w:t>
            </w:r>
            <w:r w:rsidR="00025CAA" w:rsidRPr="000A2EF6">
              <w:rPr>
                <w:rFonts w:ascii="Times New Roman" w:eastAsia="Times New Roman" w:hAnsi="Times New Roman" w:cs="Times New Roman"/>
                <w:color w:val="000000" w:themeColor="text1"/>
                <w:lang w:eastAsia="pl-PL"/>
              </w:rPr>
              <w:t> </w:t>
            </w:r>
            <w:r w:rsidRPr="000A2EF6">
              <w:rPr>
                <w:rFonts w:ascii="Times New Roman" w:eastAsia="Times New Roman" w:hAnsi="Times New Roman" w:cs="Times New Roman"/>
                <w:color w:val="000000" w:themeColor="text1"/>
                <w:lang w:eastAsia="pl-PL"/>
              </w:rPr>
              <w:t xml:space="preserve"> przedłużeniu okresu rozliczeniowego czasu pracy – art. 150 par. 3</w:t>
            </w:r>
            <w:r w:rsidR="00B2242A" w:rsidRPr="000A2EF6">
              <w:rPr>
                <w:rFonts w:ascii="Times New Roman" w:eastAsia="Times New Roman" w:hAnsi="Times New Roman" w:cs="Times New Roman"/>
                <w:color w:val="000000" w:themeColor="text1"/>
                <w:lang w:eastAsia="pl-PL"/>
              </w:rPr>
              <w:t xml:space="preserve"> kodeksu pracy</w:t>
            </w:r>
            <w:r w:rsidRPr="000A2EF6">
              <w:rPr>
                <w:rFonts w:ascii="Times New Roman" w:eastAsia="Times New Roman" w:hAnsi="Times New Roman" w:cs="Times New Roman"/>
                <w:color w:val="000000" w:themeColor="text1"/>
                <w:lang w:eastAsia="pl-PL"/>
              </w:rPr>
              <w:t>,  w sprawie wykazu prac w porze nocnej – art. 151</w:t>
            </w:r>
            <w:r w:rsidRPr="000A2EF6">
              <w:rPr>
                <w:rFonts w:ascii="Times New Roman" w:eastAsia="Times New Roman" w:hAnsi="Times New Roman" w:cs="Times New Roman"/>
                <w:color w:val="000000" w:themeColor="text1"/>
                <w:vertAlign w:val="superscript"/>
                <w:lang w:eastAsia="pl-PL"/>
              </w:rPr>
              <w:t xml:space="preserve">7 </w:t>
            </w:r>
            <w:r w:rsidRPr="000A2EF6">
              <w:rPr>
                <w:rFonts w:ascii="Times New Roman" w:eastAsia="Times New Roman" w:hAnsi="Times New Roman" w:cs="Times New Roman"/>
                <w:color w:val="000000" w:themeColor="text1"/>
                <w:lang w:eastAsia="pl-PL"/>
              </w:rPr>
              <w:t xml:space="preserve">§ 4 </w:t>
            </w:r>
            <w:r w:rsidR="00B2242A" w:rsidRPr="000A2EF6">
              <w:rPr>
                <w:rFonts w:ascii="Times New Roman" w:eastAsia="Times New Roman" w:hAnsi="Times New Roman" w:cs="Times New Roman"/>
                <w:color w:val="000000" w:themeColor="text1"/>
                <w:lang w:eastAsia="pl-PL"/>
              </w:rPr>
              <w:t>kodeksu pracy</w:t>
            </w:r>
            <w:r w:rsidRPr="000A2EF6">
              <w:rPr>
                <w:rFonts w:ascii="Times New Roman" w:eastAsia="Times New Roman" w:hAnsi="Times New Roman" w:cs="Times New Roman"/>
                <w:color w:val="000000" w:themeColor="text1"/>
                <w:lang w:eastAsia="pl-PL"/>
              </w:rPr>
              <w:t>, zawierane w związku z przejściem zakładu pracy na nowego pracodawcę - art. 26</w:t>
            </w:r>
            <w:r w:rsidRPr="000A2EF6">
              <w:rPr>
                <w:rFonts w:ascii="Times New Roman" w:eastAsia="Times New Roman" w:hAnsi="Times New Roman" w:cs="Times New Roman"/>
                <w:color w:val="000000" w:themeColor="text1"/>
                <w:vertAlign w:val="superscript"/>
                <w:lang w:eastAsia="pl-PL"/>
              </w:rPr>
              <w:t>1</w:t>
            </w:r>
            <w:r w:rsidRPr="000A2EF6">
              <w:rPr>
                <w:rFonts w:ascii="Times New Roman" w:eastAsia="Times New Roman" w:hAnsi="Times New Roman" w:cs="Times New Roman"/>
                <w:color w:val="000000" w:themeColor="text1"/>
                <w:lang w:eastAsia="pl-PL"/>
              </w:rPr>
              <w:t> ust. 3 </w:t>
            </w:r>
            <w:r w:rsidR="00421DC2" w:rsidRPr="000A2EF6">
              <w:rPr>
                <w:rFonts w:ascii="Times New Roman" w:hAnsi="Times New Roman" w:cs="Times New Roman"/>
              </w:rPr>
              <w:t>ustawy z dnia 23 maja 1991 r. o związkach zawodowych (Dz.U. z 2022 r. poz. 854), zwanej  dalej „</w:t>
            </w:r>
            <w:proofErr w:type="spellStart"/>
            <w:r w:rsidR="00421DC2" w:rsidRPr="000A2EF6">
              <w:rPr>
                <w:rFonts w:ascii="Times New Roman" w:hAnsi="Times New Roman" w:cs="Times New Roman"/>
              </w:rPr>
              <w:t>u.z.z</w:t>
            </w:r>
            <w:proofErr w:type="spellEnd"/>
            <w:r w:rsidR="00421DC2" w:rsidRPr="000A2EF6">
              <w:rPr>
                <w:rFonts w:ascii="Times New Roman" w:hAnsi="Times New Roman" w:cs="Times New Roman"/>
              </w:rPr>
              <w:t>.”</w:t>
            </w:r>
            <w:r w:rsidRPr="000A2EF6">
              <w:rPr>
                <w:rFonts w:ascii="Times New Roman" w:eastAsia="Times New Roman" w:hAnsi="Times New Roman" w:cs="Times New Roman"/>
                <w:color w:val="000000" w:themeColor="text1"/>
                <w:lang w:eastAsia="pl-PL"/>
              </w:rPr>
              <w:t>, zawierane w</w:t>
            </w:r>
            <w:r w:rsidR="00025CAA" w:rsidRPr="000A2EF6">
              <w:rPr>
                <w:rFonts w:ascii="Times New Roman" w:eastAsia="Times New Roman" w:hAnsi="Times New Roman" w:cs="Times New Roman"/>
                <w:color w:val="000000" w:themeColor="text1"/>
                <w:lang w:eastAsia="pl-PL"/>
              </w:rPr>
              <w:t> </w:t>
            </w:r>
            <w:r w:rsidRPr="000A2EF6">
              <w:rPr>
                <w:rFonts w:ascii="Times New Roman" w:eastAsia="Times New Roman" w:hAnsi="Times New Roman" w:cs="Times New Roman"/>
                <w:color w:val="000000" w:themeColor="text1"/>
                <w:lang w:eastAsia="pl-PL"/>
              </w:rPr>
              <w:t xml:space="preserve"> związku z prowadzeniem sporu zbiorowego</w:t>
            </w:r>
            <w:r w:rsidR="00421DC2" w:rsidRPr="000A2EF6">
              <w:rPr>
                <w:rFonts w:ascii="Times New Roman" w:eastAsia="Times New Roman" w:hAnsi="Times New Roman" w:cs="Times New Roman"/>
                <w:color w:val="000000" w:themeColor="text1"/>
                <w:lang w:eastAsia="pl-PL"/>
              </w:rPr>
              <w:t xml:space="preserve"> </w:t>
            </w:r>
            <w:r w:rsidR="00421DC2" w:rsidRPr="000A2EF6">
              <w:rPr>
                <w:rFonts w:ascii="Times New Roman" w:eastAsia="Times New Roman" w:hAnsi="Times New Roman" w:cs="Times New Roman"/>
                <w:lang w:eastAsia="pl-PL"/>
              </w:rPr>
              <w:t>w trybie ustawy z dnia 23 maja 1991 r. o</w:t>
            </w:r>
            <w:r w:rsidR="00F5118C" w:rsidRPr="000A2EF6">
              <w:rPr>
                <w:rFonts w:ascii="Times New Roman" w:eastAsia="Times New Roman" w:hAnsi="Times New Roman" w:cs="Times New Roman"/>
                <w:lang w:eastAsia="pl-PL"/>
              </w:rPr>
              <w:t> </w:t>
            </w:r>
            <w:r w:rsidR="00421DC2" w:rsidRPr="000A2EF6">
              <w:rPr>
                <w:rFonts w:ascii="Times New Roman" w:eastAsia="Times New Roman" w:hAnsi="Times New Roman" w:cs="Times New Roman"/>
                <w:lang w:eastAsia="pl-PL"/>
              </w:rPr>
              <w:t xml:space="preserve"> rozwiązywaniu sporów zbiorowych (Dz. U. z 2020 r. poz. 123), zwanej dalej „</w:t>
            </w:r>
            <w:proofErr w:type="spellStart"/>
            <w:r w:rsidR="00421DC2" w:rsidRPr="000A2EF6">
              <w:rPr>
                <w:rFonts w:ascii="Times New Roman" w:eastAsia="Times New Roman" w:hAnsi="Times New Roman" w:cs="Times New Roman"/>
                <w:lang w:eastAsia="pl-PL"/>
              </w:rPr>
              <w:t>u.r.s.z</w:t>
            </w:r>
            <w:proofErr w:type="spellEnd"/>
            <w:r w:rsidR="00421DC2" w:rsidRPr="000A2EF6">
              <w:rPr>
                <w:rFonts w:ascii="Times New Roman" w:eastAsia="Times New Roman" w:hAnsi="Times New Roman" w:cs="Times New Roman"/>
                <w:lang w:eastAsia="pl-PL"/>
              </w:rPr>
              <w:t>.”,</w:t>
            </w:r>
            <w:r w:rsidRPr="000A2EF6">
              <w:rPr>
                <w:rFonts w:ascii="Times New Roman" w:eastAsia="Times New Roman" w:hAnsi="Times New Roman" w:cs="Times New Roman"/>
                <w:color w:val="000000" w:themeColor="text1"/>
                <w:lang w:eastAsia="pl-PL"/>
              </w:rPr>
              <w:t xml:space="preserve"> a więc porozumienie</w:t>
            </w:r>
            <w:r w:rsidR="00421DC2" w:rsidRPr="000A2EF6">
              <w:rPr>
                <w:rFonts w:ascii="Times New Roman" w:eastAsia="Times New Roman" w:hAnsi="Times New Roman" w:cs="Times New Roman"/>
                <w:color w:val="000000" w:themeColor="text1"/>
                <w:lang w:eastAsia="pl-PL"/>
              </w:rPr>
              <w:t>:</w:t>
            </w:r>
          </w:p>
          <w:p w14:paraId="217B69CA" w14:textId="700CC2D5" w:rsidR="00421DC2" w:rsidRPr="000A2EF6" w:rsidRDefault="00421DC2">
            <w:pPr>
              <w:shd w:val="clear" w:color="auto" w:fill="FFFFFF"/>
              <w:spacing w:after="0" w:line="240" w:lineRule="auto"/>
              <w:jc w:val="both"/>
              <w:rPr>
                <w:rFonts w:ascii="Times New Roman" w:eastAsia="Times New Roman" w:hAnsi="Times New Roman" w:cs="Times New Roman"/>
                <w:color w:val="000000" w:themeColor="text1"/>
                <w:lang w:eastAsia="pl-PL"/>
              </w:rPr>
            </w:pPr>
            <w:r w:rsidRPr="000A2EF6">
              <w:rPr>
                <w:rFonts w:ascii="Times New Roman" w:eastAsia="Times New Roman" w:hAnsi="Times New Roman" w:cs="Times New Roman"/>
                <w:color w:val="000000" w:themeColor="text1"/>
                <w:lang w:eastAsia="pl-PL"/>
              </w:rPr>
              <w:t xml:space="preserve">- </w:t>
            </w:r>
            <w:r w:rsidR="00CB5C72" w:rsidRPr="000A2EF6">
              <w:rPr>
                <w:rFonts w:ascii="Times New Roman" w:eastAsia="Times New Roman" w:hAnsi="Times New Roman" w:cs="Times New Roman"/>
                <w:color w:val="000000" w:themeColor="text1"/>
                <w:lang w:eastAsia="pl-PL"/>
              </w:rPr>
              <w:t xml:space="preserve"> po zakończeniu rokowań (art. 9</w:t>
            </w:r>
            <w:r w:rsidRPr="000A2EF6">
              <w:rPr>
                <w:rFonts w:ascii="Times New Roman" w:eastAsia="Times New Roman" w:hAnsi="Times New Roman" w:cs="Times New Roman"/>
                <w:color w:val="000000" w:themeColor="text1"/>
                <w:lang w:eastAsia="pl-PL"/>
              </w:rPr>
              <w:t xml:space="preserve"> </w:t>
            </w:r>
            <w:proofErr w:type="spellStart"/>
            <w:r w:rsidRPr="000A2EF6">
              <w:rPr>
                <w:rFonts w:ascii="Times New Roman" w:eastAsia="Times New Roman" w:hAnsi="Times New Roman" w:cs="Times New Roman"/>
                <w:lang w:eastAsia="pl-PL"/>
              </w:rPr>
              <w:t>u.r.s.z</w:t>
            </w:r>
            <w:proofErr w:type="spellEnd"/>
            <w:r w:rsidRPr="000A2EF6">
              <w:rPr>
                <w:rFonts w:ascii="Times New Roman" w:eastAsia="Times New Roman" w:hAnsi="Times New Roman" w:cs="Times New Roman"/>
                <w:lang w:eastAsia="pl-PL"/>
              </w:rPr>
              <w:t>.</w:t>
            </w:r>
            <w:r w:rsidR="00CB5C72" w:rsidRPr="000A2EF6">
              <w:rPr>
                <w:rFonts w:ascii="Times New Roman" w:eastAsia="Times New Roman" w:hAnsi="Times New Roman" w:cs="Times New Roman"/>
                <w:color w:val="000000" w:themeColor="text1"/>
                <w:lang w:eastAsia="pl-PL"/>
              </w:rPr>
              <w:t xml:space="preserve">), </w:t>
            </w:r>
          </w:p>
          <w:p w14:paraId="1B966978" w14:textId="488C3730" w:rsidR="00421DC2" w:rsidRPr="000A2EF6" w:rsidRDefault="00421DC2">
            <w:pPr>
              <w:shd w:val="clear" w:color="auto" w:fill="FFFFFF"/>
              <w:spacing w:after="0" w:line="240" w:lineRule="auto"/>
              <w:jc w:val="both"/>
              <w:rPr>
                <w:rFonts w:ascii="Times New Roman" w:eastAsia="Times New Roman" w:hAnsi="Times New Roman" w:cs="Times New Roman"/>
                <w:color w:val="000000" w:themeColor="text1"/>
                <w:lang w:eastAsia="pl-PL"/>
              </w:rPr>
            </w:pPr>
            <w:r w:rsidRPr="000A2EF6">
              <w:rPr>
                <w:rFonts w:ascii="Times New Roman" w:eastAsia="Times New Roman" w:hAnsi="Times New Roman" w:cs="Times New Roman"/>
                <w:color w:val="000000" w:themeColor="text1"/>
                <w:lang w:eastAsia="pl-PL"/>
              </w:rPr>
              <w:t xml:space="preserve">- </w:t>
            </w:r>
            <w:r w:rsidR="00CB5C72" w:rsidRPr="000A2EF6">
              <w:rPr>
                <w:rFonts w:ascii="Times New Roman" w:eastAsia="Times New Roman" w:hAnsi="Times New Roman" w:cs="Times New Roman"/>
                <w:color w:val="000000" w:themeColor="text1"/>
                <w:lang w:eastAsia="pl-PL"/>
              </w:rPr>
              <w:t>porozumienie zawierane po zakończeniu mediacji (art. 14</w:t>
            </w:r>
            <w:r w:rsidRPr="000A2EF6">
              <w:rPr>
                <w:rFonts w:ascii="Times New Roman" w:eastAsia="Times New Roman" w:hAnsi="Times New Roman" w:cs="Times New Roman"/>
                <w:color w:val="000000" w:themeColor="text1"/>
                <w:lang w:eastAsia="pl-PL"/>
              </w:rPr>
              <w:t xml:space="preserve"> </w:t>
            </w:r>
            <w:proofErr w:type="spellStart"/>
            <w:r w:rsidRPr="000A2EF6">
              <w:rPr>
                <w:rFonts w:ascii="Times New Roman" w:eastAsia="Times New Roman" w:hAnsi="Times New Roman" w:cs="Times New Roman"/>
                <w:lang w:eastAsia="pl-PL"/>
              </w:rPr>
              <w:t>u.r.s.z</w:t>
            </w:r>
            <w:proofErr w:type="spellEnd"/>
            <w:r w:rsidRPr="000A2EF6">
              <w:rPr>
                <w:rFonts w:ascii="Times New Roman" w:eastAsia="Times New Roman" w:hAnsi="Times New Roman" w:cs="Times New Roman"/>
                <w:lang w:eastAsia="pl-PL"/>
              </w:rPr>
              <w:t>.</w:t>
            </w:r>
            <w:r w:rsidR="00CB5C72" w:rsidRPr="000A2EF6">
              <w:rPr>
                <w:rFonts w:ascii="Times New Roman" w:eastAsia="Times New Roman" w:hAnsi="Times New Roman" w:cs="Times New Roman"/>
                <w:color w:val="000000" w:themeColor="text1"/>
                <w:lang w:eastAsia="pl-PL"/>
              </w:rPr>
              <w:t xml:space="preserve">), </w:t>
            </w:r>
          </w:p>
          <w:p w14:paraId="742F5134" w14:textId="0F7A2EB3" w:rsidR="00421DC2" w:rsidRPr="000A2EF6" w:rsidRDefault="00CB5C72">
            <w:pPr>
              <w:shd w:val="clear" w:color="auto" w:fill="FFFFFF"/>
              <w:spacing w:after="0" w:line="240" w:lineRule="auto"/>
              <w:jc w:val="both"/>
              <w:rPr>
                <w:rFonts w:ascii="Times New Roman" w:eastAsia="Times New Roman" w:hAnsi="Times New Roman" w:cs="Times New Roman"/>
                <w:color w:val="000000" w:themeColor="text1"/>
                <w:lang w:eastAsia="pl-PL"/>
              </w:rPr>
            </w:pPr>
            <w:r w:rsidRPr="000A2EF6">
              <w:rPr>
                <w:rFonts w:ascii="Times New Roman" w:eastAsia="Times New Roman" w:hAnsi="Times New Roman" w:cs="Times New Roman"/>
                <w:color w:val="000000" w:themeColor="text1"/>
                <w:lang w:eastAsia="pl-PL"/>
              </w:rPr>
              <w:t>porozumienie zawierane w postępowaniu przed kolegium arbitrażu społecznego (art. 16</w:t>
            </w:r>
            <w:r w:rsidR="00421DC2" w:rsidRPr="000A2EF6">
              <w:rPr>
                <w:rFonts w:ascii="Times New Roman" w:eastAsia="Times New Roman" w:hAnsi="Times New Roman" w:cs="Times New Roman"/>
                <w:color w:val="000000" w:themeColor="text1"/>
                <w:lang w:eastAsia="pl-PL"/>
              </w:rPr>
              <w:t xml:space="preserve"> </w:t>
            </w:r>
            <w:proofErr w:type="spellStart"/>
            <w:r w:rsidR="00421DC2" w:rsidRPr="000A2EF6">
              <w:rPr>
                <w:rFonts w:ascii="Times New Roman" w:eastAsia="Times New Roman" w:hAnsi="Times New Roman" w:cs="Times New Roman"/>
                <w:lang w:eastAsia="pl-PL"/>
              </w:rPr>
              <w:t>u.r.s.z</w:t>
            </w:r>
            <w:proofErr w:type="spellEnd"/>
            <w:r w:rsidR="00421DC2" w:rsidRPr="000A2EF6">
              <w:rPr>
                <w:rFonts w:ascii="Times New Roman" w:eastAsia="Times New Roman" w:hAnsi="Times New Roman" w:cs="Times New Roman"/>
                <w:lang w:eastAsia="pl-PL"/>
              </w:rPr>
              <w:t>.</w:t>
            </w:r>
            <w:r w:rsidRPr="000A2EF6">
              <w:rPr>
                <w:rFonts w:ascii="Times New Roman" w:eastAsia="Times New Roman" w:hAnsi="Times New Roman" w:cs="Times New Roman"/>
                <w:color w:val="000000" w:themeColor="text1"/>
                <w:lang w:eastAsia="pl-PL"/>
              </w:rPr>
              <w:t>) w</w:t>
            </w:r>
            <w:r w:rsidR="00B26536" w:rsidRPr="000A2EF6">
              <w:rPr>
                <w:rFonts w:ascii="Times New Roman" w:eastAsia="Times New Roman" w:hAnsi="Times New Roman" w:cs="Times New Roman"/>
                <w:color w:val="000000" w:themeColor="text1"/>
                <w:lang w:eastAsia="pl-PL"/>
              </w:rPr>
              <w:t> </w:t>
            </w:r>
            <w:r w:rsidRPr="000A2EF6">
              <w:rPr>
                <w:rFonts w:ascii="Times New Roman" w:eastAsia="Times New Roman" w:hAnsi="Times New Roman" w:cs="Times New Roman"/>
                <w:color w:val="000000" w:themeColor="text1"/>
                <w:lang w:eastAsia="pl-PL"/>
              </w:rPr>
              <w:t>zw.</w:t>
            </w:r>
            <w:r w:rsidR="00B26536" w:rsidRPr="000A2EF6">
              <w:rPr>
                <w:rFonts w:ascii="Times New Roman" w:eastAsia="Times New Roman" w:hAnsi="Times New Roman" w:cs="Times New Roman"/>
                <w:color w:val="000000" w:themeColor="text1"/>
                <w:lang w:eastAsia="pl-PL"/>
              </w:rPr>
              <w:t> </w:t>
            </w:r>
            <w:r w:rsidRPr="000A2EF6">
              <w:rPr>
                <w:rFonts w:ascii="Times New Roman" w:eastAsia="Times New Roman" w:hAnsi="Times New Roman" w:cs="Times New Roman"/>
                <w:color w:val="000000" w:themeColor="text1"/>
                <w:lang w:eastAsia="pl-PL"/>
              </w:rPr>
              <w:t xml:space="preserve"> z §</w:t>
            </w:r>
            <w:r w:rsidR="00B26536" w:rsidRPr="000A2EF6">
              <w:rPr>
                <w:rFonts w:ascii="Times New Roman" w:eastAsia="Times New Roman" w:hAnsi="Times New Roman" w:cs="Times New Roman"/>
                <w:color w:val="000000" w:themeColor="text1"/>
                <w:lang w:eastAsia="pl-PL"/>
              </w:rPr>
              <w:t> </w:t>
            </w:r>
            <w:r w:rsidRPr="000A2EF6">
              <w:rPr>
                <w:rFonts w:ascii="Times New Roman" w:eastAsia="Times New Roman" w:hAnsi="Times New Roman" w:cs="Times New Roman"/>
                <w:color w:val="000000" w:themeColor="text1"/>
                <w:lang w:eastAsia="pl-PL"/>
              </w:rPr>
              <w:t xml:space="preserve"> 9 rozporządzenia Rady Ministrów z 16 sierpnia 1991 r. w sprawie trybu postępowania przed kolegiami arbitrażu społecznego (Dz. U. z 1991 r. poz. 324) </w:t>
            </w:r>
          </w:p>
          <w:p w14:paraId="138F5161" w14:textId="178077C8" w:rsidR="00421DC2" w:rsidRPr="000A2EF6" w:rsidRDefault="00421DC2">
            <w:pPr>
              <w:shd w:val="clear" w:color="auto" w:fill="FFFFFF"/>
              <w:spacing w:after="0" w:line="240" w:lineRule="auto"/>
              <w:jc w:val="both"/>
              <w:rPr>
                <w:rFonts w:ascii="Times New Roman" w:eastAsia="Times New Roman" w:hAnsi="Times New Roman" w:cs="Times New Roman"/>
                <w:color w:val="000000" w:themeColor="text1"/>
                <w:lang w:eastAsia="pl-PL"/>
              </w:rPr>
            </w:pPr>
            <w:r w:rsidRPr="000A2EF6">
              <w:rPr>
                <w:rFonts w:ascii="Times New Roman" w:eastAsia="Times New Roman" w:hAnsi="Times New Roman" w:cs="Times New Roman"/>
                <w:color w:val="000000" w:themeColor="text1"/>
                <w:lang w:eastAsia="pl-PL"/>
              </w:rPr>
              <w:t>-</w:t>
            </w:r>
            <w:r w:rsidR="00CB5C72" w:rsidRPr="000A2EF6">
              <w:rPr>
                <w:rFonts w:ascii="Times New Roman" w:eastAsia="Times New Roman" w:hAnsi="Times New Roman" w:cs="Times New Roman"/>
                <w:color w:val="000000" w:themeColor="text1"/>
                <w:lang w:eastAsia="pl-PL"/>
              </w:rPr>
              <w:t xml:space="preserve"> tzw.  strajkowe (art. 9 lub art. 14 w zw. z art. 17</w:t>
            </w:r>
            <w:r w:rsidRPr="000A2EF6">
              <w:rPr>
                <w:rFonts w:ascii="Times New Roman" w:eastAsia="Times New Roman" w:hAnsi="Times New Roman" w:cs="Times New Roman"/>
                <w:color w:val="000000" w:themeColor="text1"/>
                <w:lang w:eastAsia="pl-PL"/>
              </w:rPr>
              <w:t xml:space="preserve"> 14 </w:t>
            </w:r>
            <w:proofErr w:type="spellStart"/>
            <w:r w:rsidRPr="000A2EF6">
              <w:rPr>
                <w:rFonts w:ascii="Times New Roman" w:eastAsia="Times New Roman" w:hAnsi="Times New Roman" w:cs="Times New Roman"/>
                <w:lang w:eastAsia="pl-PL"/>
              </w:rPr>
              <w:t>u.r.s.z</w:t>
            </w:r>
            <w:proofErr w:type="spellEnd"/>
            <w:r w:rsidRPr="000A2EF6">
              <w:rPr>
                <w:rFonts w:ascii="Times New Roman" w:eastAsia="Times New Roman" w:hAnsi="Times New Roman" w:cs="Times New Roman"/>
                <w:lang w:eastAsia="pl-PL"/>
              </w:rPr>
              <w:t>.</w:t>
            </w:r>
            <w:r w:rsidRPr="000A2EF6">
              <w:rPr>
                <w:rFonts w:ascii="Times New Roman" w:eastAsia="Times New Roman" w:hAnsi="Times New Roman" w:cs="Times New Roman"/>
                <w:color w:val="000000" w:themeColor="text1"/>
                <w:lang w:eastAsia="pl-PL"/>
              </w:rPr>
              <w:t xml:space="preserve"> </w:t>
            </w:r>
            <w:r w:rsidR="00CB5C72" w:rsidRPr="000A2EF6">
              <w:rPr>
                <w:rFonts w:ascii="Times New Roman" w:eastAsia="Times New Roman" w:hAnsi="Times New Roman" w:cs="Times New Roman"/>
                <w:color w:val="000000" w:themeColor="text1"/>
                <w:lang w:eastAsia="pl-PL"/>
              </w:rPr>
              <w:t>),</w:t>
            </w:r>
          </w:p>
          <w:p w14:paraId="2B142810" w14:textId="3745E580" w:rsidR="00CB5C72" w:rsidRPr="000A2EF6" w:rsidRDefault="00421DC2">
            <w:pPr>
              <w:shd w:val="clear" w:color="auto" w:fill="FFFFFF"/>
              <w:spacing w:after="0" w:line="240" w:lineRule="auto"/>
              <w:jc w:val="both"/>
              <w:rPr>
                <w:rFonts w:ascii="Times New Roman" w:eastAsia="Times New Roman" w:hAnsi="Times New Roman" w:cs="Times New Roman"/>
                <w:color w:val="000000" w:themeColor="text1"/>
                <w:lang w:eastAsia="pl-PL"/>
              </w:rPr>
            </w:pPr>
            <w:r w:rsidRPr="000A2EF6">
              <w:rPr>
                <w:rFonts w:ascii="Times New Roman" w:eastAsia="Times New Roman" w:hAnsi="Times New Roman" w:cs="Times New Roman"/>
                <w:color w:val="000000" w:themeColor="text1"/>
                <w:lang w:eastAsia="pl-PL"/>
              </w:rPr>
              <w:t>a także</w:t>
            </w:r>
            <w:r w:rsidR="00CB5C72" w:rsidRPr="000A2EF6">
              <w:rPr>
                <w:rFonts w:ascii="Times New Roman" w:eastAsia="Times New Roman" w:hAnsi="Times New Roman" w:cs="Times New Roman"/>
                <w:color w:val="000000" w:themeColor="text1"/>
                <w:lang w:eastAsia="pl-PL"/>
              </w:rPr>
              <w:t xml:space="preserve"> w sprawie zwolnień grupowych </w:t>
            </w:r>
            <w:r w:rsidRPr="000A2EF6">
              <w:rPr>
                <w:rFonts w:ascii="Times New Roman" w:eastAsia="Times New Roman" w:hAnsi="Times New Roman" w:cs="Times New Roman"/>
                <w:color w:val="000000" w:themeColor="text1"/>
                <w:lang w:eastAsia="pl-PL"/>
              </w:rPr>
              <w:t>(</w:t>
            </w:r>
            <w:r w:rsidR="00CB5C72" w:rsidRPr="000A2EF6">
              <w:rPr>
                <w:rFonts w:ascii="Times New Roman" w:eastAsia="Times New Roman" w:hAnsi="Times New Roman" w:cs="Times New Roman"/>
                <w:color w:val="000000" w:themeColor="text1"/>
                <w:lang w:eastAsia="pl-PL"/>
              </w:rPr>
              <w:t>art. 3 ust. 1 ustawy z 13 marca 2003 r. o szczególnych zasadach rozwiązywania z</w:t>
            </w:r>
            <w:r w:rsidR="00025CAA" w:rsidRPr="000A2EF6">
              <w:rPr>
                <w:rFonts w:ascii="Times New Roman" w:eastAsia="Times New Roman" w:hAnsi="Times New Roman" w:cs="Times New Roman"/>
                <w:color w:val="000000" w:themeColor="text1"/>
                <w:lang w:eastAsia="pl-PL"/>
              </w:rPr>
              <w:t> </w:t>
            </w:r>
            <w:r w:rsidR="00CB5C72" w:rsidRPr="000A2EF6">
              <w:rPr>
                <w:rFonts w:ascii="Times New Roman" w:eastAsia="Times New Roman" w:hAnsi="Times New Roman" w:cs="Times New Roman"/>
                <w:color w:val="000000" w:themeColor="text1"/>
                <w:lang w:eastAsia="pl-PL"/>
              </w:rPr>
              <w:t xml:space="preserve"> pracownikami stosunków pracy z przyczyn niedotyczących pracowników</w:t>
            </w:r>
            <w:r w:rsidRPr="000A2EF6">
              <w:rPr>
                <w:rFonts w:ascii="Times New Roman" w:eastAsia="Times New Roman" w:hAnsi="Times New Roman" w:cs="Times New Roman"/>
                <w:color w:val="000000" w:themeColor="text1"/>
                <w:lang w:eastAsia="pl-PL"/>
              </w:rPr>
              <w:t xml:space="preserve">, </w:t>
            </w:r>
            <w:r w:rsidR="00CB5C72" w:rsidRPr="000A2EF6">
              <w:rPr>
                <w:rFonts w:ascii="Times New Roman" w:eastAsia="Times New Roman" w:hAnsi="Times New Roman" w:cs="Times New Roman"/>
                <w:color w:val="000000" w:themeColor="text1"/>
                <w:lang w:eastAsia="pl-PL"/>
              </w:rPr>
              <w:t>Dz. U. z 2024 r. poz. 61)</w:t>
            </w:r>
            <w:r w:rsidRPr="000A2EF6">
              <w:rPr>
                <w:rFonts w:ascii="Times New Roman" w:eastAsia="Times New Roman" w:hAnsi="Times New Roman" w:cs="Times New Roman"/>
                <w:color w:val="000000" w:themeColor="text1"/>
                <w:lang w:eastAsia="pl-PL"/>
              </w:rPr>
              <w:t>, zwanej dalej „</w:t>
            </w:r>
            <w:proofErr w:type="spellStart"/>
            <w:r w:rsidRPr="000A2EF6">
              <w:rPr>
                <w:rFonts w:ascii="Times New Roman" w:eastAsia="Times New Roman" w:hAnsi="Times New Roman" w:cs="Times New Roman"/>
                <w:color w:val="000000" w:themeColor="text1"/>
                <w:lang w:eastAsia="pl-PL"/>
              </w:rPr>
              <w:t>u.s.z.r.p.s.p</w:t>
            </w:r>
            <w:proofErr w:type="spellEnd"/>
            <w:r w:rsidRPr="000A2EF6">
              <w:rPr>
                <w:rFonts w:ascii="Times New Roman" w:eastAsia="Times New Roman" w:hAnsi="Times New Roman" w:cs="Times New Roman"/>
                <w:color w:val="000000" w:themeColor="text1"/>
                <w:lang w:eastAsia="pl-PL"/>
              </w:rPr>
              <w:t>.”</w:t>
            </w:r>
            <w:r w:rsidR="00CB5C72" w:rsidRPr="000A2EF6">
              <w:rPr>
                <w:rFonts w:ascii="Times New Roman" w:eastAsia="Times New Roman" w:hAnsi="Times New Roman" w:cs="Times New Roman"/>
                <w:color w:val="000000" w:themeColor="text1"/>
                <w:lang w:eastAsia="pl-PL"/>
              </w:rPr>
              <w:t xml:space="preserve">,  zawierane na forum Rady Dialogu Społecznego i Wojewódzkich Rad Dialogu Społecznego </w:t>
            </w:r>
            <w:r w:rsidRPr="000A2EF6">
              <w:rPr>
                <w:rFonts w:ascii="Times New Roman" w:eastAsia="Times New Roman" w:hAnsi="Times New Roman" w:cs="Times New Roman"/>
                <w:color w:val="000000" w:themeColor="text1"/>
                <w:lang w:eastAsia="pl-PL"/>
              </w:rPr>
              <w:t>(</w:t>
            </w:r>
            <w:r w:rsidR="00CB5C72" w:rsidRPr="000A2EF6">
              <w:rPr>
                <w:rFonts w:ascii="Times New Roman" w:eastAsia="Times New Roman" w:hAnsi="Times New Roman" w:cs="Times New Roman"/>
                <w:color w:val="000000" w:themeColor="text1"/>
                <w:lang w:eastAsia="pl-PL"/>
              </w:rPr>
              <w:t>art. 3 i art. 43 ustawy z dnia 24 lipca 2015 r. o Radzie Dialogu Społecznego i innych instytucjach dialogu społecznego</w:t>
            </w:r>
            <w:r w:rsidRPr="000A2EF6">
              <w:rPr>
                <w:rFonts w:ascii="Times New Roman" w:eastAsia="Times New Roman" w:hAnsi="Times New Roman" w:cs="Times New Roman"/>
                <w:color w:val="000000" w:themeColor="text1"/>
                <w:lang w:eastAsia="pl-PL"/>
              </w:rPr>
              <w:t>,</w:t>
            </w:r>
            <w:r w:rsidR="008B40CA" w:rsidRPr="000A2EF6">
              <w:rPr>
                <w:rFonts w:ascii="Times New Roman" w:eastAsia="Times New Roman" w:hAnsi="Times New Roman" w:cs="Times New Roman"/>
                <w:color w:val="000000" w:themeColor="text1"/>
                <w:lang w:eastAsia="pl-PL"/>
              </w:rPr>
              <w:t xml:space="preserve"> </w:t>
            </w:r>
            <w:r w:rsidR="00CB5C72" w:rsidRPr="000A2EF6">
              <w:rPr>
                <w:rFonts w:ascii="Times New Roman" w:eastAsia="Times New Roman" w:hAnsi="Times New Roman" w:cs="Times New Roman"/>
                <w:color w:val="000000" w:themeColor="text1"/>
                <w:lang w:eastAsia="pl-PL"/>
              </w:rPr>
              <w:t xml:space="preserve">Dz.U. z 2018 r. poz. 2232, z </w:t>
            </w:r>
            <w:proofErr w:type="spellStart"/>
            <w:r w:rsidR="00CB5C72" w:rsidRPr="000A2EF6">
              <w:rPr>
                <w:rFonts w:ascii="Times New Roman" w:eastAsia="Times New Roman" w:hAnsi="Times New Roman" w:cs="Times New Roman"/>
                <w:color w:val="000000" w:themeColor="text1"/>
                <w:lang w:eastAsia="pl-PL"/>
              </w:rPr>
              <w:t>późn</w:t>
            </w:r>
            <w:proofErr w:type="spellEnd"/>
            <w:r w:rsidR="00CB5C72" w:rsidRPr="000A2EF6">
              <w:rPr>
                <w:rFonts w:ascii="Times New Roman" w:eastAsia="Times New Roman" w:hAnsi="Times New Roman" w:cs="Times New Roman"/>
                <w:color w:val="000000" w:themeColor="text1"/>
                <w:lang w:eastAsia="pl-PL"/>
              </w:rPr>
              <w:t xml:space="preserve">. zm.),  w sprawie indywidualnego czasu pracy kierowców (art. 8 ust. 2-4 ustawy z dnia 16 kwietnia 2004 r. o </w:t>
            </w:r>
            <w:r w:rsidR="00025CAA" w:rsidRPr="000A2EF6">
              <w:rPr>
                <w:rFonts w:ascii="Times New Roman" w:eastAsia="Times New Roman" w:hAnsi="Times New Roman" w:cs="Times New Roman"/>
                <w:color w:val="000000" w:themeColor="text1"/>
                <w:lang w:eastAsia="pl-PL"/>
              </w:rPr>
              <w:t> </w:t>
            </w:r>
            <w:r w:rsidR="00CB5C72" w:rsidRPr="000A2EF6">
              <w:rPr>
                <w:rFonts w:ascii="Times New Roman" w:eastAsia="Times New Roman" w:hAnsi="Times New Roman" w:cs="Times New Roman"/>
                <w:color w:val="000000" w:themeColor="text1"/>
                <w:lang w:eastAsia="pl-PL"/>
              </w:rPr>
              <w:t>czasie pracy kierowców</w:t>
            </w:r>
            <w:r w:rsidR="00D10DDD" w:rsidRPr="000A2EF6">
              <w:rPr>
                <w:rFonts w:ascii="Times New Roman" w:eastAsia="Times New Roman" w:hAnsi="Times New Roman" w:cs="Times New Roman"/>
                <w:color w:val="000000" w:themeColor="text1"/>
                <w:lang w:eastAsia="pl-PL"/>
              </w:rPr>
              <w:t xml:space="preserve">, </w:t>
            </w:r>
            <w:r w:rsidR="00CB5C72" w:rsidRPr="000A2EF6">
              <w:rPr>
                <w:rFonts w:ascii="Times New Roman" w:eastAsia="Times New Roman" w:hAnsi="Times New Roman" w:cs="Times New Roman"/>
                <w:color w:val="000000" w:themeColor="text1"/>
                <w:lang w:eastAsia="pl-PL"/>
              </w:rPr>
              <w:t>Dz. U. z 2024 r. poz. 220</w:t>
            </w:r>
            <w:r w:rsidR="00D10DDD" w:rsidRPr="000A2EF6">
              <w:rPr>
                <w:rFonts w:ascii="Times New Roman" w:eastAsia="Times New Roman" w:hAnsi="Times New Roman" w:cs="Times New Roman"/>
                <w:color w:val="000000" w:themeColor="text1"/>
                <w:lang w:eastAsia="pl-PL"/>
              </w:rPr>
              <w:t>.</w:t>
            </w:r>
            <w:r w:rsidR="00CB5C72" w:rsidRPr="000A2EF6">
              <w:rPr>
                <w:rFonts w:ascii="Times New Roman" w:eastAsia="Times New Roman" w:hAnsi="Times New Roman" w:cs="Times New Roman"/>
                <w:color w:val="000000" w:themeColor="text1"/>
                <w:lang w:eastAsia="pl-PL"/>
              </w:rPr>
              <w:t>).</w:t>
            </w:r>
          </w:p>
          <w:p w14:paraId="3F51C28F" w14:textId="77777777" w:rsidR="00CB5C72" w:rsidRPr="000A2EF6" w:rsidRDefault="00CB5C72">
            <w:pPr>
              <w:shd w:val="clear" w:color="auto" w:fill="FFFFFF"/>
              <w:spacing w:after="0" w:line="240" w:lineRule="auto"/>
              <w:jc w:val="both"/>
              <w:rPr>
                <w:rFonts w:ascii="Times New Roman" w:eastAsia="Times New Roman" w:hAnsi="Times New Roman" w:cs="Times New Roman"/>
                <w:color w:val="000000" w:themeColor="text1"/>
                <w:lang w:eastAsia="pl-PL"/>
              </w:rPr>
            </w:pPr>
          </w:p>
          <w:p w14:paraId="3EA1C323" w14:textId="77777777" w:rsidR="00CB5C72" w:rsidRPr="000A2EF6" w:rsidRDefault="00CB5C72">
            <w:pPr>
              <w:spacing w:after="0" w:line="240" w:lineRule="auto"/>
              <w:jc w:val="both"/>
              <w:rPr>
                <w:rFonts w:ascii="Times New Roman" w:hAnsi="Times New Roman" w:cs="Times New Roman"/>
                <w:color w:val="000000" w:themeColor="text1"/>
                <w:u w:val="single"/>
              </w:rPr>
            </w:pPr>
            <w:r w:rsidRPr="000A2EF6">
              <w:rPr>
                <w:rFonts w:ascii="Times New Roman" w:hAnsi="Times New Roman" w:cs="Times New Roman"/>
                <w:color w:val="000000" w:themeColor="text1"/>
                <w:u w:val="single"/>
              </w:rPr>
              <w:t>III. Możliwość skorzystania z pomocy mediatora.</w:t>
            </w:r>
          </w:p>
          <w:p w14:paraId="5EC7F1BA" w14:textId="5D5E41F9" w:rsidR="00CB5C72" w:rsidRPr="000A2EF6" w:rsidRDefault="00CB5C72">
            <w:pPr>
              <w:spacing w:after="0" w:line="240" w:lineRule="auto"/>
              <w:jc w:val="both"/>
              <w:rPr>
                <w:rFonts w:ascii="Times New Roman" w:hAnsi="Times New Roman" w:cs="Times New Roman"/>
                <w:color w:val="000000" w:themeColor="text1"/>
              </w:rPr>
            </w:pPr>
            <w:r w:rsidRPr="000A2EF6">
              <w:rPr>
                <w:rFonts w:ascii="Times New Roman" w:hAnsi="Times New Roman" w:cs="Times New Roman"/>
                <w:color w:val="000000" w:themeColor="text1"/>
              </w:rPr>
              <w:t>Wprowadzenie możliwości skorzystania ze wsparcia mediatora ma na celu ułatwienie stronom prowadzenie rokowań nad układem</w:t>
            </w:r>
            <w:r w:rsidR="00D10DDD" w:rsidRPr="000A2EF6">
              <w:rPr>
                <w:rFonts w:ascii="Times New Roman" w:hAnsi="Times New Roman" w:cs="Times New Roman"/>
                <w:color w:val="000000" w:themeColor="text1"/>
              </w:rPr>
              <w:t xml:space="preserve"> zbiorowym pracy</w:t>
            </w:r>
            <w:r w:rsidRPr="000A2EF6">
              <w:rPr>
                <w:rFonts w:ascii="Times New Roman" w:hAnsi="Times New Roman" w:cs="Times New Roman"/>
                <w:color w:val="000000" w:themeColor="text1"/>
              </w:rPr>
              <w:t>. W sytuacji gdyby strona związkowa i pracodawcza nie mogła dojść do porozumienia w</w:t>
            </w:r>
            <w:r w:rsidR="00B26536" w:rsidRPr="000A2EF6">
              <w:rPr>
                <w:rFonts w:ascii="Times New Roman" w:hAnsi="Times New Roman" w:cs="Times New Roman"/>
                <w:color w:val="000000" w:themeColor="text1"/>
              </w:rPr>
              <w:t> </w:t>
            </w:r>
            <w:r w:rsidRPr="000A2EF6">
              <w:rPr>
                <w:rFonts w:ascii="Times New Roman" w:hAnsi="Times New Roman" w:cs="Times New Roman"/>
                <w:color w:val="000000" w:themeColor="text1"/>
              </w:rPr>
              <w:t xml:space="preserve"> odniesieniu do postanowień negocjowanego układu</w:t>
            </w:r>
            <w:r w:rsidR="00D10DDD" w:rsidRPr="000A2EF6">
              <w:rPr>
                <w:rFonts w:ascii="Times New Roman" w:hAnsi="Times New Roman" w:cs="Times New Roman"/>
                <w:color w:val="000000" w:themeColor="text1"/>
              </w:rPr>
              <w:t xml:space="preserve"> zbiorowym pracy</w:t>
            </w:r>
            <w:r w:rsidRPr="000A2EF6">
              <w:rPr>
                <w:rFonts w:ascii="Times New Roman" w:hAnsi="Times New Roman" w:cs="Times New Roman"/>
                <w:color w:val="000000" w:themeColor="text1"/>
              </w:rPr>
              <w:t xml:space="preserve">, istniałaby możliwość stosowania przepisów </w:t>
            </w:r>
            <w:proofErr w:type="spellStart"/>
            <w:r w:rsidR="00D10DDD" w:rsidRPr="000A2EF6">
              <w:rPr>
                <w:rFonts w:ascii="Times New Roman" w:eastAsia="Times New Roman" w:hAnsi="Times New Roman" w:cs="Times New Roman"/>
                <w:lang w:eastAsia="pl-PL"/>
              </w:rPr>
              <w:t>u.r.s.z</w:t>
            </w:r>
            <w:proofErr w:type="spellEnd"/>
            <w:r w:rsidR="00D10DDD" w:rsidRPr="000A2EF6">
              <w:rPr>
                <w:rFonts w:ascii="Times New Roman" w:eastAsia="Times New Roman" w:hAnsi="Times New Roman" w:cs="Times New Roman"/>
                <w:lang w:eastAsia="pl-PL"/>
              </w:rPr>
              <w:t>.</w:t>
            </w:r>
            <w:r w:rsidRPr="000A2EF6">
              <w:rPr>
                <w:rFonts w:ascii="Times New Roman" w:hAnsi="Times New Roman" w:cs="Times New Roman"/>
                <w:color w:val="000000" w:themeColor="text1"/>
              </w:rPr>
              <w:t xml:space="preserve">,  w zakresie skorzystania z profesjonalnej pomocy mediatora. Osoba ta dawałaby gwarancję bezstronności i pomagała w osiągnięciu rozwiązań korzystnych dla obu stron. </w:t>
            </w:r>
          </w:p>
          <w:p w14:paraId="37914882" w14:textId="77777777" w:rsidR="00CB5C72" w:rsidRPr="000A2EF6" w:rsidRDefault="00CB5C72">
            <w:pPr>
              <w:spacing w:after="0" w:line="240" w:lineRule="auto"/>
              <w:jc w:val="both"/>
              <w:rPr>
                <w:rFonts w:ascii="Times New Roman" w:hAnsi="Times New Roman" w:cs="Times New Roman"/>
                <w:color w:val="000000" w:themeColor="text1"/>
              </w:rPr>
            </w:pPr>
          </w:p>
          <w:p w14:paraId="5B977832" w14:textId="2F3AC1F0" w:rsidR="00CB5C72" w:rsidRPr="000A2EF6" w:rsidRDefault="00CB5C72">
            <w:pPr>
              <w:spacing w:after="0" w:line="240" w:lineRule="auto"/>
              <w:jc w:val="both"/>
              <w:rPr>
                <w:rFonts w:ascii="Times New Roman" w:hAnsi="Times New Roman" w:cs="Times New Roman"/>
                <w:color w:val="000000" w:themeColor="text1"/>
                <w:u w:val="single"/>
              </w:rPr>
            </w:pPr>
            <w:r w:rsidRPr="000A2EF6">
              <w:rPr>
                <w:rFonts w:ascii="Times New Roman" w:hAnsi="Times New Roman" w:cs="Times New Roman"/>
                <w:color w:val="000000" w:themeColor="text1"/>
              </w:rPr>
              <w:t xml:space="preserve">IV. </w:t>
            </w:r>
            <w:r w:rsidR="001A1F08">
              <w:rPr>
                <w:rFonts w:ascii="Times New Roman" w:hAnsi="Times New Roman" w:cs="Times New Roman"/>
                <w:color w:val="000000" w:themeColor="text1"/>
              </w:rPr>
              <w:t>C</w:t>
            </w:r>
            <w:r w:rsidRPr="000A2EF6">
              <w:rPr>
                <w:rFonts w:ascii="Times New Roman" w:hAnsi="Times New Roman" w:cs="Times New Roman"/>
                <w:color w:val="000000" w:themeColor="text1"/>
                <w:u w:val="single"/>
              </w:rPr>
              <w:t>zas obowiązywania układu zbiorowego pracy.</w:t>
            </w:r>
          </w:p>
          <w:p w14:paraId="5CEAEF41" w14:textId="7C2EECAD" w:rsidR="00CB5C72" w:rsidRPr="000A2EF6" w:rsidRDefault="00095097" w:rsidP="00DF5DAD">
            <w:pPr>
              <w:pStyle w:val="Tekstkomentarza"/>
              <w:spacing w:after="0"/>
              <w:jc w:val="both"/>
              <w:rPr>
                <w:rFonts w:ascii="Times New Roman" w:hAnsi="Times New Roman" w:cs="Times New Roman"/>
                <w:color w:val="000000" w:themeColor="text1"/>
                <w:sz w:val="22"/>
                <w:szCs w:val="22"/>
              </w:rPr>
            </w:pPr>
            <w:r w:rsidRPr="000A2EF6">
              <w:rPr>
                <w:rFonts w:ascii="Times New Roman" w:hAnsi="Times New Roman" w:cs="Times New Roman"/>
                <w:color w:val="000000" w:themeColor="text1"/>
                <w:sz w:val="22"/>
                <w:szCs w:val="22"/>
              </w:rPr>
              <w:t xml:space="preserve">Strony podejmując negocjacje będą mogły wybrać zawarcie układu zbiorowego pracy </w:t>
            </w:r>
            <w:r w:rsidR="00ED45CA" w:rsidRPr="000A2EF6">
              <w:rPr>
                <w:rFonts w:ascii="Times New Roman" w:hAnsi="Times New Roman" w:cs="Times New Roman"/>
                <w:color w:val="000000" w:themeColor="text1"/>
                <w:sz w:val="22"/>
                <w:szCs w:val="22"/>
              </w:rPr>
              <w:t>na czas określony, z możliwością przedłużania okresu jego obowiązywania</w:t>
            </w:r>
            <w:r w:rsidR="009035F5">
              <w:rPr>
                <w:rFonts w:ascii="Times New Roman" w:hAnsi="Times New Roman" w:cs="Times New Roman"/>
                <w:color w:val="000000" w:themeColor="text1"/>
                <w:sz w:val="22"/>
                <w:szCs w:val="22"/>
              </w:rPr>
              <w:t xml:space="preserve"> </w:t>
            </w:r>
            <w:r w:rsidR="009035F5" w:rsidRPr="000A2EF6">
              <w:rPr>
                <w:rFonts w:ascii="Times New Roman" w:hAnsi="Times New Roman" w:cs="Times New Roman"/>
                <w:color w:val="000000" w:themeColor="text1"/>
                <w:sz w:val="22"/>
                <w:szCs w:val="22"/>
              </w:rPr>
              <w:t xml:space="preserve">lub </w:t>
            </w:r>
            <w:r w:rsidRPr="000A2EF6">
              <w:rPr>
                <w:rFonts w:ascii="Times New Roman" w:hAnsi="Times New Roman" w:cs="Times New Roman"/>
                <w:color w:val="000000" w:themeColor="text1"/>
                <w:sz w:val="22"/>
                <w:szCs w:val="22"/>
              </w:rPr>
              <w:t>na czas nieokreślony</w:t>
            </w:r>
            <w:r w:rsidR="009035F5">
              <w:rPr>
                <w:rFonts w:ascii="Times New Roman" w:hAnsi="Times New Roman" w:cs="Times New Roman"/>
                <w:color w:val="000000" w:themeColor="text1"/>
                <w:sz w:val="22"/>
                <w:szCs w:val="22"/>
              </w:rPr>
              <w:t>.</w:t>
            </w:r>
            <w:r w:rsidRPr="000A2EF6">
              <w:rPr>
                <w:rFonts w:ascii="Times New Roman" w:hAnsi="Times New Roman" w:cs="Times New Roman"/>
                <w:color w:val="000000" w:themeColor="text1"/>
                <w:sz w:val="22"/>
                <w:szCs w:val="22"/>
              </w:rPr>
              <w:t xml:space="preserve"> </w:t>
            </w:r>
          </w:p>
          <w:p w14:paraId="047A97C2" w14:textId="77777777" w:rsidR="00CB5C72" w:rsidRPr="000A2EF6" w:rsidRDefault="00CB5C72">
            <w:pPr>
              <w:pStyle w:val="Tekstkomentarza"/>
              <w:spacing w:after="0"/>
              <w:jc w:val="both"/>
              <w:rPr>
                <w:rFonts w:ascii="Times New Roman" w:hAnsi="Times New Roman" w:cs="Times New Roman"/>
                <w:color w:val="000000" w:themeColor="text1"/>
                <w:sz w:val="22"/>
                <w:szCs w:val="22"/>
              </w:rPr>
            </w:pPr>
          </w:p>
          <w:p w14:paraId="6E1C9197" w14:textId="11EF8902" w:rsidR="00CB5C72" w:rsidRPr="000A2EF6" w:rsidRDefault="00CB5C72">
            <w:pPr>
              <w:pStyle w:val="Tekstkomentarza"/>
              <w:spacing w:after="0"/>
              <w:jc w:val="both"/>
              <w:rPr>
                <w:rFonts w:ascii="Times New Roman" w:hAnsi="Times New Roman" w:cs="Times New Roman"/>
                <w:color w:val="000000" w:themeColor="text1"/>
                <w:sz w:val="22"/>
                <w:szCs w:val="22"/>
                <w:u w:val="single"/>
              </w:rPr>
            </w:pPr>
            <w:r w:rsidRPr="000A2EF6">
              <w:rPr>
                <w:rFonts w:ascii="Times New Roman" w:hAnsi="Times New Roman" w:cs="Times New Roman"/>
                <w:color w:val="000000" w:themeColor="text1"/>
                <w:sz w:val="22"/>
                <w:szCs w:val="22"/>
              </w:rPr>
              <w:t xml:space="preserve">V. </w:t>
            </w:r>
            <w:r w:rsidRPr="000A2EF6">
              <w:rPr>
                <w:rFonts w:ascii="Times New Roman" w:hAnsi="Times New Roman" w:cs="Times New Roman"/>
                <w:color w:val="000000" w:themeColor="text1"/>
                <w:sz w:val="22"/>
                <w:szCs w:val="22"/>
                <w:u w:val="single"/>
              </w:rPr>
              <w:t>Ułatwienie wystąpienia z ponadzakładowego</w:t>
            </w:r>
            <w:r w:rsidR="0049214B" w:rsidRPr="000A2EF6">
              <w:rPr>
                <w:rFonts w:ascii="Times New Roman" w:hAnsi="Times New Roman" w:cs="Times New Roman"/>
                <w:color w:val="000000" w:themeColor="text1"/>
                <w:sz w:val="22"/>
                <w:szCs w:val="22"/>
                <w:u w:val="single"/>
              </w:rPr>
              <w:t xml:space="preserve"> układu zbiorowego pracy</w:t>
            </w:r>
            <w:r w:rsidRPr="000A2EF6">
              <w:rPr>
                <w:rFonts w:ascii="Times New Roman" w:hAnsi="Times New Roman" w:cs="Times New Roman"/>
                <w:color w:val="000000" w:themeColor="text1"/>
                <w:sz w:val="22"/>
                <w:szCs w:val="22"/>
                <w:u w:val="single"/>
              </w:rPr>
              <w:t>.</w:t>
            </w:r>
          </w:p>
          <w:p w14:paraId="590A3CD3" w14:textId="68AC1062" w:rsidR="00CB5C72" w:rsidRPr="000A2EF6" w:rsidRDefault="00CB5C72">
            <w:pPr>
              <w:pStyle w:val="Tekstkomentarza"/>
              <w:spacing w:after="0"/>
              <w:jc w:val="both"/>
              <w:rPr>
                <w:rFonts w:ascii="Times New Roman" w:hAnsi="Times New Roman" w:cs="Times New Roman"/>
                <w:color w:val="000000" w:themeColor="text1"/>
                <w:sz w:val="22"/>
                <w:szCs w:val="22"/>
              </w:rPr>
            </w:pPr>
            <w:r w:rsidRPr="000A2EF6">
              <w:rPr>
                <w:rFonts w:ascii="Times New Roman" w:hAnsi="Times New Roman" w:cs="Times New Roman"/>
                <w:color w:val="000000" w:themeColor="text1"/>
                <w:sz w:val="22"/>
                <w:szCs w:val="22"/>
              </w:rPr>
              <w:t xml:space="preserve">Dotychczasowa procedura występowania z </w:t>
            </w:r>
            <w:r w:rsidR="0049214B" w:rsidRPr="000A2EF6">
              <w:rPr>
                <w:rFonts w:ascii="Times New Roman" w:hAnsi="Times New Roman" w:cs="Times New Roman"/>
                <w:color w:val="000000" w:themeColor="text1"/>
                <w:sz w:val="22"/>
                <w:szCs w:val="22"/>
              </w:rPr>
              <w:t xml:space="preserve">ponadzakładowego układu zbiorowego pracy </w:t>
            </w:r>
            <w:r w:rsidRPr="000A2EF6">
              <w:rPr>
                <w:rFonts w:ascii="Times New Roman" w:hAnsi="Times New Roman" w:cs="Times New Roman"/>
                <w:color w:val="000000" w:themeColor="text1"/>
                <w:sz w:val="22"/>
                <w:szCs w:val="22"/>
              </w:rPr>
              <w:t>przez p</w:t>
            </w:r>
            <w:r w:rsidR="00477CA3" w:rsidRPr="000A2EF6">
              <w:rPr>
                <w:rFonts w:ascii="Times New Roman" w:hAnsi="Times New Roman" w:cs="Times New Roman"/>
                <w:color w:val="000000" w:themeColor="text1"/>
                <w:sz w:val="22"/>
                <w:szCs w:val="22"/>
              </w:rPr>
              <w:t>racodawcę</w:t>
            </w:r>
            <w:r w:rsidRPr="000A2EF6">
              <w:rPr>
                <w:rFonts w:ascii="Times New Roman" w:hAnsi="Times New Roman" w:cs="Times New Roman"/>
                <w:color w:val="000000" w:themeColor="text1"/>
                <w:sz w:val="22"/>
                <w:szCs w:val="22"/>
              </w:rPr>
              <w:t>, objęte</w:t>
            </w:r>
            <w:r w:rsidR="00477CA3" w:rsidRPr="000A2EF6">
              <w:rPr>
                <w:rFonts w:ascii="Times New Roman" w:hAnsi="Times New Roman" w:cs="Times New Roman"/>
                <w:color w:val="000000" w:themeColor="text1"/>
                <w:sz w:val="22"/>
                <w:szCs w:val="22"/>
              </w:rPr>
              <w:t>go</w:t>
            </w:r>
            <w:r w:rsidRPr="000A2EF6">
              <w:rPr>
                <w:rFonts w:ascii="Times New Roman" w:hAnsi="Times New Roman" w:cs="Times New Roman"/>
                <w:color w:val="000000" w:themeColor="text1"/>
                <w:sz w:val="22"/>
                <w:szCs w:val="22"/>
              </w:rPr>
              <w:t xml:space="preserve"> działaniem </w:t>
            </w:r>
            <w:r w:rsidR="0049214B" w:rsidRPr="000A2EF6">
              <w:rPr>
                <w:rFonts w:ascii="Times New Roman" w:hAnsi="Times New Roman" w:cs="Times New Roman"/>
                <w:color w:val="000000" w:themeColor="text1"/>
                <w:sz w:val="22"/>
                <w:szCs w:val="22"/>
              </w:rPr>
              <w:t xml:space="preserve">tego </w:t>
            </w:r>
            <w:r w:rsidRPr="000A2EF6">
              <w:rPr>
                <w:rFonts w:ascii="Times New Roman" w:hAnsi="Times New Roman" w:cs="Times New Roman"/>
                <w:color w:val="000000" w:themeColor="text1"/>
                <w:sz w:val="22"/>
                <w:szCs w:val="22"/>
              </w:rPr>
              <w:t>układu, któr</w:t>
            </w:r>
            <w:r w:rsidR="00477CA3" w:rsidRPr="000A2EF6">
              <w:rPr>
                <w:rFonts w:ascii="Times New Roman" w:hAnsi="Times New Roman" w:cs="Times New Roman"/>
                <w:color w:val="000000" w:themeColor="text1"/>
                <w:sz w:val="22"/>
                <w:szCs w:val="22"/>
              </w:rPr>
              <w:t>y</w:t>
            </w:r>
            <w:r w:rsidRPr="000A2EF6">
              <w:rPr>
                <w:rFonts w:ascii="Times New Roman" w:hAnsi="Times New Roman" w:cs="Times New Roman"/>
                <w:color w:val="000000" w:themeColor="text1"/>
                <w:sz w:val="22"/>
                <w:szCs w:val="22"/>
              </w:rPr>
              <w:t xml:space="preserve"> z uwagi na </w:t>
            </w:r>
            <w:r w:rsidR="0049214B" w:rsidRPr="000A2EF6">
              <w:rPr>
                <w:rFonts w:ascii="Times New Roman" w:hAnsi="Times New Roman" w:cs="Times New Roman"/>
                <w:color w:val="000000" w:themeColor="text1"/>
                <w:sz w:val="22"/>
                <w:szCs w:val="22"/>
              </w:rPr>
              <w:t xml:space="preserve">jego </w:t>
            </w:r>
            <w:r w:rsidRPr="000A2EF6">
              <w:rPr>
                <w:rFonts w:ascii="Times New Roman" w:hAnsi="Times New Roman" w:cs="Times New Roman"/>
                <w:color w:val="000000" w:themeColor="text1"/>
                <w:sz w:val="22"/>
                <w:szCs w:val="22"/>
              </w:rPr>
              <w:t>konstrukcję nie jest jednocześnie stroną uprawnioną do dokonywania w nim zmian - była trudna do realizacji. P</w:t>
            </w:r>
            <w:r w:rsidR="001B56EF" w:rsidRPr="000A2EF6">
              <w:rPr>
                <w:rFonts w:ascii="Times New Roman" w:hAnsi="Times New Roman" w:cs="Times New Roman"/>
                <w:color w:val="000000" w:themeColor="text1"/>
                <w:sz w:val="22"/>
                <w:szCs w:val="22"/>
              </w:rPr>
              <w:t>racodawc</w:t>
            </w:r>
            <w:r w:rsidR="00477CA3" w:rsidRPr="000A2EF6">
              <w:rPr>
                <w:rFonts w:ascii="Times New Roman" w:hAnsi="Times New Roman" w:cs="Times New Roman"/>
                <w:color w:val="000000" w:themeColor="text1"/>
                <w:sz w:val="22"/>
                <w:szCs w:val="22"/>
              </w:rPr>
              <w:t>a</w:t>
            </w:r>
            <w:r w:rsidRPr="000A2EF6">
              <w:rPr>
                <w:rFonts w:ascii="Times New Roman" w:hAnsi="Times New Roman" w:cs="Times New Roman"/>
                <w:color w:val="000000" w:themeColor="text1"/>
                <w:sz w:val="22"/>
                <w:szCs w:val="22"/>
              </w:rPr>
              <w:t>, któr</w:t>
            </w:r>
            <w:r w:rsidR="00477CA3" w:rsidRPr="000A2EF6">
              <w:rPr>
                <w:rFonts w:ascii="Times New Roman" w:hAnsi="Times New Roman" w:cs="Times New Roman"/>
                <w:color w:val="000000" w:themeColor="text1"/>
                <w:sz w:val="22"/>
                <w:szCs w:val="22"/>
              </w:rPr>
              <w:t xml:space="preserve">y </w:t>
            </w:r>
            <w:r w:rsidRPr="000A2EF6">
              <w:rPr>
                <w:rFonts w:ascii="Times New Roman" w:hAnsi="Times New Roman" w:cs="Times New Roman"/>
                <w:color w:val="000000" w:themeColor="text1"/>
                <w:sz w:val="22"/>
                <w:szCs w:val="22"/>
              </w:rPr>
              <w:t>by</w:t>
            </w:r>
            <w:r w:rsidR="00477CA3" w:rsidRPr="000A2EF6">
              <w:rPr>
                <w:rFonts w:ascii="Times New Roman" w:hAnsi="Times New Roman" w:cs="Times New Roman"/>
                <w:color w:val="000000" w:themeColor="text1"/>
                <w:sz w:val="22"/>
                <w:szCs w:val="22"/>
              </w:rPr>
              <w:t>ł</w:t>
            </w:r>
            <w:r w:rsidRPr="000A2EF6">
              <w:rPr>
                <w:rFonts w:ascii="Times New Roman" w:hAnsi="Times New Roman" w:cs="Times New Roman"/>
                <w:color w:val="000000" w:themeColor="text1"/>
                <w:sz w:val="22"/>
                <w:szCs w:val="22"/>
              </w:rPr>
              <w:t xml:space="preserve"> obję</w:t>
            </w:r>
            <w:r w:rsidR="00477CA3" w:rsidRPr="000A2EF6">
              <w:rPr>
                <w:rFonts w:ascii="Times New Roman" w:hAnsi="Times New Roman" w:cs="Times New Roman"/>
                <w:color w:val="000000" w:themeColor="text1"/>
                <w:sz w:val="22"/>
                <w:szCs w:val="22"/>
              </w:rPr>
              <w:t>ty</w:t>
            </w:r>
            <w:r w:rsidRPr="000A2EF6">
              <w:rPr>
                <w:rFonts w:ascii="Times New Roman" w:hAnsi="Times New Roman" w:cs="Times New Roman"/>
                <w:color w:val="000000" w:themeColor="text1"/>
                <w:sz w:val="22"/>
                <w:szCs w:val="22"/>
              </w:rPr>
              <w:t xml:space="preserve"> </w:t>
            </w:r>
            <w:r w:rsidR="0049214B" w:rsidRPr="000A2EF6">
              <w:rPr>
                <w:rFonts w:ascii="Times New Roman" w:hAnsi="Times New Roman" w:cs="Times New Roman"/>
                <w:color w:val="000000" w:themeColor="text1"/>
                <w:sz w:val="22"/>
                <w:szCs w:val="22"/>
              </w:rPr>
              <w:t>ponadzakładowym układem zbiorowym</w:t>
            </w:r>
            <w:r w:rsidR="001B56EF" w:rsidRPr="000A2EF6">
              <w:rPr>
                <w:rFonts w:ascii="Times New Roman" w:hAnsi="Times New Roman" w:cs="Times New Roman"/>
                <w:color w:val="000000" w:themeColor="text1"/>
                <w:sz w:val="22"/>
                <w:szCs w:val="22"/>
              </w:rPr>
              <w:t xml:space="preserve"> </w:t>
            </w:r>
            <w:r w:rsidR="0049214B" w:rsidRPr="000A2EF6">
              <w:rPr>
                <w:rFonts w:ascii="Times New Roman" w:hAnsi="Times New Roman" w:cs="Times New Roman"/>
                <w:color w:val="000000" w:themeColor="text1"/>
                <w:sz w:val="22"/>
                <w:szCs w:val="22"/>
              </w:rPr>
              <w:t xml:space="preserve">o pracy </w:t>
            </w:r>
            <w:r w:rsidRPr="000A2EF6">
              <w:rPr>
                <w:rFonts w:ascii="Times New Roman" w:hAnsi="Times New Roman" w:cs="Times New Roman"/>
                <w:color w:val="000000" w:themeColor="text1"/>
                <w:sz w:val="22"/>
                <w:szCs w:val="22"/>
              </w:rPr>
              <w:t>m</w:t>
            </w:r>
            <w:r w:rsidR="00477CA3" w:rsidRPr="000A2EF6">
              <w:rPr>
                <w:rFonts w:ascii="Times New Roman" w:hAnsi="Times New Roman" w:cs="Times New Roman"/>
                <w:color w:val="000000" w:themeColor="text1"/>
                <w:sz w:val="22"/>
                <w:szCs w:val="22"/>
              </w:rPr>
              <w:t>ógł</w:t>
            </w:r>
            <w:r w:rsidRPr="000A2EF6">
              <w:rPr>
                <w:rFonts w:ascii="Times New Roman" w:hAnsi="Times New Roman" w:cs="Times New Roman"/>
                <w:color w:val="000000" w:themeColor="text1"/>
                <w:sz w:val="22"/>
                <w:szCs w:val="22"/>
              </w:rPr>
              <w:t xml:space="preserve"> jedynie zwrócić się do stron </w:t>
            </w:r>
            <w:r w:rsidR="0049214B" w:rsidRPr="000A2EF6">
              <w:rPr>
                <w:rFonts w:ascii="Times New Roman" w:hAnsi="Times New Roman" w:cs="Times New Roman"/>
                <w:color w:val="000000" w:themeColor="text1"/>
                <w:sz w:val="22"/>
                <w:szCs w:val="22"/>
              </w:rPr>
              <w:t xml:space="preserve">tego </w:t>
            </w:r>
            <w:r w:rsidRPr="000A2EF6">
              <w:rPr>
                <w:rFonts w:ascii="Times New Roman" w:hAnsi="Times New Roman" w:cs="Times New Roman"/>
                <w:color w:val="000000" w:themeColor="text1"/>
                <w:sz w:val="22"/>
                <w:szCs w:val="22"/>
              </w:rPr>
              <w:t xml:space="preserve">układu, tj. związków zawodowych lub organizacji pracodawców o zawarcie protokołu dodatkowego, który wykreślał </w:t>
            </w:r>
            <w:r w:rsidR="00477CA3" w:rsidRPr="000A2EF6">
              <w:rPr>
                <w:rFonts w:ascii="Times New Roman" w:hAnsi="Times New Roman" w:cs="Times New Roman"/>
                <w:color w:val="000000" w:themeColor="text1"/>
                <w:sz w:val="22"/>
                <w:szCs w:val="22"/>
              </w:rPr>
              <w:t>go</w:t>
            </w:r>
            <w:r w:rsidRPr="000A2EF6">
              <w:rPr>
                <w:rFonts w:ascii="Times New Roman" w:hAnsi="Times New Roman" w:cs="Times New Roman"/>
                <w:color w:val="000000" w:themeColor="text1"/>
                <w:sz w:val="22"/>
                <w:szCs w:val="22"/>
              </w:rPr>
              <w:t xml:space="preserve"> z listy podmiotów </w:t>
            </w:r>
            <w:r w:rsidR="001B56EF" w:rsidRPr="000A2EF6">
              <w:rPr>
                <w:rFonts w:ascii="Times New Roman" w:hAnsi="Times New Roman" w:cs="Times New Roman"/>
                <w:color w:val="000000" w:themeColor="text1"/>
                <w:sz w:val="22"/>
                <w:szCs w:val="22"/>
              </w:rPr>
              <w:t>objętych tym układem</w:t>
            </w:r>
            <w:r w:rsidRPr="000A2EF6">
              <w:rPr>
                <w:rFonts w:ascii="Times New Roman" w:hAnsi="Times New Roman" w:cs="Times New Roman"/>
                <w:color w:val="000000" w:themeColor="text1"/>
                <w:sz w:val="22"/>
                <w:szCs w:val="22"/>
              </w:rPr>
              <w:t xml:space="preserve">. Z tej przyczyny nie </w:t>
            </w:r>
            <w:r w:rsidR="00477CA3" w:rsidRPr="000A2EF6">
              <w:rPr>
                <w:rFonts w:ascii="Times New Roman" w:hAnsi="Times New Roman" w:cs="Times New Roman"/>
                <w:color w:val="000000" w:themeColor="text1"/>
                <w:sz w:val="22"/>
                <w:szCs w:val="22"/>
              </w:rPr>
              <w:t>mógł</w:t>
            </w:r>
            <w:r w:rsidRPr="000A2EF6">
              <w:rPr>
                <w:rFonts w:ascii="Times New Roman" w:hAnsi="Times New Roman" w:cs="Times New Roman"/>
                <w:color w:val="000000" w:themeColor="text1"/>
                <w:sz w:val="22"/>
                <w:szCs w:val="22"/>
              </w:rPr>
              <w:t xml:space="preserve"> wystąpić z </w:t>
            </w:r>
            <w:r w:rsidR="0049214B" w:rsidRPr="000A2EF6">
              <w:rPr>
                <w:rFonts w:ascii="Times New Roman" w:hAnsi="Times New Roman" w:cs="Times New Roman"/>
                <w:color w:val="000000" w:themeColor="text1"/>
                <w:sz w:val="22"/>
                <w:szCs w:val="22"/>
              </w:rPr>
              <w:t xml:space="preserve">tego </w:t>
            </w:r>
            <w:r w:rsidRPr="000A2EF6">
              <w:rPr>
                <w:rFonts w:ascii="Times New Roman" w:hAnsi="Times New Roman" w:cs="Times New Roman"/>
                <w:color w:val="000000" w:themeColor="text1"/>
                <w:sz w:val="22"/>
                <w:szCs w:val="22"/>
              </w:rPr>
              <w:t xml:space="preserve">układu sam, a </w:t>
            </w:r>
            <w:r w:rsidR="001B56EF" w:rsidRPr="000A2EF6">
              <w:rPr>
                <w:rFonts w:ascii="Times New Roman" w:hAnsi="Times New Roman" w:cs="Times New Roman"/>
                <w:color w:val="000000" w:themeColor="text1"/>
                <w:sz w:val="22"/>
                <w:szCs w:val="22"/>
              </w:rPr>
              <w:t xml:space="preserve">możliwe to było </w:t>
            </w:r>
            <w:r w:rsidRPr="000A2EF6">
              <w:rPr>
                <w:rFonts w:ascii="Times New Roman" w:hAnsi="Times New Roman" w:cs="Times New Roman"/>
                <w:color w:val="000000" w:themeColor="text1"/>
                <w:sz w:val="22"/>
                <w:szCs w:val="22"/>
              </w:rPr>
              <w:t>tylko wtedy</w:t>
            </w:r>
            <w:r w:rsidR="00095097" w:rsidRPr="000A2EF6">
              <w:rPr>
                <w:rFonts w:ascii="Times New Roman" w:hAnsi="Times New Roman" w:cs="Times New Roman"/>
                <w:color w:val="000000" w:themeColor="text1"/>
                <w:sz w:val="22"/>
                <w:szCs w:val="22"/>
              </w:rPr>
              <w:t>,</w:t>
            </w:r>
            <w:r w:rsidRPr="000A2EF6">
              <w:rPr>
                <w:rFonts w:ascii="Times New Roman" w:hAnsi="Times New Roman" w:cs="Times New Roman"/>
                <w:color w:val="000000" w:themeColor="text1"/>
                <w:sz w:val="22"/>
                <w:szCs w:val="22"/>
              </w:rPr>
              <w:t xml:space="preserve"> </w:t>
            </w:r>
            <w:r w:rsidR="001B56EF" w:rsidRPr="000A2EF6">
              <w:rPr>
                <w:rFonts w:ascii="Times New Roman" w:hAnsi="Times New Roman" w:cs="Times New Roman"/>
                <w:color w:val="000000" w:themeColor="text1"/>
                <w:sz w:val="22"/>
                <w:szCs w:val="22"/>
              </w:rPr>
              <w:t xml:space="preserve">gdy </w:t>
            </w:r>
            <w:r w:rsidRPr="000A2EF6">
              <w:rPr>
                <w:rFonts w:ascii="Times New Roman" w:hAnsi="Times New Roman" w:cs="Times New Roman"/>
                <w:color w:val="000000" w:themeColor="text1"/>
                <w:sz w:val="22"/>
                <w:szCs w:val="22"/>
              </w:rPr>
              <w:t xml:space="preserve"> strony </w:t>
            </w:r>
            <w:r w:rsidR="0049214B" w:rsidRPr="000A2EF6">
              <w:rPr>
                <w:rFonts w:ascii="Times New Roman" w:hAnsi="Times New Roman" w:cs="Times New Roman"/>
                <w:color w:val="000000" w:themeColor="text1"/>
                <w:sz w:val="22"/>
                <w:szCs w:val="22"/>
              </w:rPr>
              <w:t xml:space="preserve">ponadzakładowego układu zbiorowego pracy </w:t>
            </w:r>
            <w:r w:rsidRPr="000A2EF6">
              <w:rPr>
                <w:rFonts w:ascii="Times New Roman" w:hAnsi="Times New Roman" w:cs="Times New Roman"/>
                <w:color w:val="000000" w:themeColor="text1"/>
                <w:sz w:val="22"/>
                <w:szCs w:val="22"/>
              </w:rPr>
              <w:t>podjęły rokowania i</w:t>
            </w:r>
            <w:r w:rsidR="00B26536" w:rsidRPr="000A2EF6">
              <w:rPr>
                <w:rFonts w:ascii="Times New Roman" w:hAnsi="Times New Roman" w:cs="Times New Roman"/>
                <w:color w:val="000000" w:themeColor="text1"/>
                <w:sz w:val="22"/>
                <w:szCs w:val="22"/>
              </w:rPr>
              <w:t> </w:t>
            </w:r>
            <w:r w:rsidRPr="000A2EF6">
              <w:rPr>
                <w:rFonts w:ascii="Times New Roman" w:hAnsi="Times New Roman" w:cs="Times New Roman"/>
                <w:color w:val="000000" w:themeColor="text1"/>
                <w:sz w:val="22"/>
                <w:szCs w:val="22"/>
              </w:rPr>
              <w:t xml:space="preserve"> zawarły protokół dodatkowy. Proponowana zmiana ma na celu ułatwienie wystąpienia z </w:t>
            </w:r>
            <w:r w:rsidR="0049214B" w:rsidRPr="000A2EF6">
              <w:rPr>
                <w:rFonts w:ascii="Times New Roman" w:hAnsi="Times New Roman" w:cs="Times New Roman"/>
                <w:color w:val="000000" w:themeColor="text1"/>
                <w:sz w:val="22"/>
                <w:szCs w:val="22"/>
              </w:rPr>
              <w:t>ponadzakładowego układu zbiorowego prac</w:t>
            </w:r>
            <w:r w:rsidR="0049214B" w:rsidRPr="000A2EF6">
              <w:rPr>
                <w:rFonts w:ascii="Times New Roman" w:hAnsi="Times New Roman" w:cs="Times New Roman"/>
                <w:color w:val="000000" w:themeColor="text1"/>
                <w:sz w:val="22"/>
                <w:szCs w:val="22"/>
                <w:u w:val="single"/>
              </w:rPr>
              <w:t>y</w:t>
            </w:r>
            <w:r w:rsidR="0049214B" w:rsidRPr="000A2EF6">
              <w:rPr>
                <w:rFonts w:ascii="Times New Roman" w:hAnsi="Times New Roman" w:cs="Times New Roman"/>
                <w:color w:val="000000" w:themeColor="text1"/>
                <w:sz w:val="22"/>
                <w:szCs w:val="22"/>
              </w:rPr>
              <w:t xml:space="preserve"> </w:t>
            </w:r>
            <w:r w:rsidRPr="000A2EF6">
              <w:rPr>
                <w:rFonts w:ascii="Times New Roman" w:hAnsi="Times New Roman" w:cs="Times New Roman"/>
                <w:color w:val="000000" w:themeColor="text1"/>
                <w:sz w:val="22"/>
                <w:szCs w:val="22"/>
              </w:rPr>
              <w:t>tym p</w:t>
            </w:r>
            <w:r w:rsidR="001B56EF" w:rsidRPr="000A2EF6">
              <w:rPr>
                <w:rFonts w:ascii="Times New Roman" w:hAnsi="Times New Roman" w:cs="Times New Roman"/>
                <w:color w:val="000000" w:themeColor="text1"/>
                <w:sz w:val="22"/>
                <w:szCs w:val="22"/>
              </w:rPr>
              <w:t>racodawcom</w:t>
            </w:r>
            <w:r w:rsidRPr="000A2EF6">
              <w:rPr>
                <w:rFonts w:ascii="Times New Roman" w:hAnsi="Times New Roman" w:cs="Times New Roman"/>
                <w:color w:val="000000" w:themeColor="text1"/>
                <w:sz w:val="22"/>
                <w:szCs w:val="22"/>
              </w:rPr>
              <w:t>, któr</w:t>
            </w:r>
            <w:r w:rsidR="001B56EF" w:rsidRPr="000A2EF6">
              <w:rPr>
                <w:rFonts w:ascii="Times New Roman" w:hAnsi="Times New Roman" w:cs="Times New Roman"/>
                <w:color w:val="000000" w:themeColor="text1"/>
                <w:sz w:val="22"/>
                <w:szCs w:val="22"/>
              </w:rPr>
              <w:t>zy</w:t>
            </w:r>
            <w:r w:rsidRPr="000A2EF6">
              <w:rPr>
                <w:rFonts w:ascii="Times New Roman" w:hAnsi="Times New Roman" w:cs="Times New Roman"/>
                <w:color w:val="000000" w:themeColor="text1"/>
                <w:sz w:val="22"/>
                <w:szCs w:val="22"/>
              </w:rPr>
              <w:t xml:space="preserve"> z przyczyn ekonomicznych, nie są w stanie realizować zawartych zapisów </w:t>
            </w:r>
            <w:r w:rsidR="0049214B" w:rsidRPr="000A2EF6">
              <w:rPr>
                <w:rFonts w:ascii="Times New Roman" w:hAnsi="Times New Roman" w:cs="Times New Roman"/>
                <w:color w:val="000000" w:themeColor="text1"/>
                <w:sz w:val="22"/>
                <w:szCs w:val="22"/>
              </w:rPr>
              <w:t xml:space="preserve">tego </w:t>
            </w:r>
            <w:r w:rsidRPr="000A2EF6">
              <w:rPr>
                <w:rFonts w:ascii="Times New Roman" w:hAnsi="Times New Roman" w:cs="Times New Roman"/>
                <w:color w:val="000000" w:themeColor="text1"/>
                <w:sz w:val="22"/>
                <w:szCs w:val="22"/>
              </w:rPr>
              <w:t xml:space="preserve">układu, a z uwagi na różne problemy organizacyjne same strony </w:t>
            </w:r>
            <w:r w:rsidR="0049214B" w:rsidRPr="000A2EF6">
              <w:rPr>
                <w:rFonts w:ascii="Times New Roman" w:hAnsi="Times New Roman" w:cs="Times New Roman"/>
                <w:color w:val="000000" w:themeColor="text1"/>
                <w:sz w:val="22"/>
                <w:szCs w:val="22"/>
              </w:rPr>
              <w:t xml:space="preserve">ponadzakładowego układu zbiorowego pracy </w:t>
            </w:r>
            <w:r w:rsidRPr="000A2EF6">
              <w:rPr>
                <w:rFonts w:ascii="Times New Roman" w:hAnsi="Times New Roman" w:cs="Times New Roman"/>
                <w:color w:val="000000" w:themeColor="text1"/>
                <w:sz w:val="22"/>
                <w:szCs w:val="22"/>
              </w:rPr>
              <w:t xml:space="preserve">nie mają możliwości podjąć rokowań nad  protokołem dodatkowym. Jest to odmienna sytuacja od tej przewidzianej w art. </w:t>
            </w:r>
            <w:r w:rsidR="00095097" w:rsidRPr="000A2EF6">
              <w:rPr>
                <w:rFonts w:ascii="Times New Roman" w:hAnsi="Times New Roman" w:cs="Times New Roman"/>
                <w:color w:val="000000" w:themeColor="text1"/>
                <w:sz w:val="22"/>
                <w:szCs w:val="22"/>
              </w:rPr>
              <w:t xml:space="preserve">32 </w:t>
            </w:r>
            <w:r w:rsidRPr="000A2EF6">
              <w:rPr>
                <w:rFonts w:ascii="Times New Roman" w:hAnsi="Times New Roman" w:cs="Times New Roman"/>
                <w:color w:val="000000" w:themeColor="text1"/>
                <w:sz w:val="22"/>
                <w:szCs w:val="22"/>
              </w:rPr>
              <w:t>ust.2 projektu ustawy o</w:t>
            </w:r>
            <w:r w:rsidR="00025CAA" w:rsidRPr="000A2EF6">
              <w:rPr>
                <w:rFonts w:ascii="Times New Roman" w:hAnsi="Times New Roman" w:cs="Times New Roman"/>
                <w:color w:val="000000" w:themeColor="text1"/>
                <w:sz w:val="22"/>
                <w:szCs w:val="22"/>
              </w:rPr>
              <w:t> </w:t>
            </w:r>
            <w:r w:rsidRPr="000A2EF6">
              <w:rPr>
                <w:rFonts w:ascii="Times New Roman" w:hAnsi="Times New Roman" w:cs="Times New Roman"/>
                <w:color w:val="000000" w:themeColor="text1"/>
                <w:sz w:val="22"/>
                <w:szCs w:val="22"/>
              </w:rPr>
              <w:t xml:space="preserve"> UZP, kiedy wystąpienie z układu jest możliwe z uwagi na rozwiązanie wszystkich organizacji pracodawców lub wszystkich organizacji związkowych będących stroną </w:t>
            </w:r>
            <w:r w:rsidR="001B56EF" w:rsidRPr="000A2EF6">
              <w:rPr>
                <w:rFonts w:ascii="Times New Roman" w:hAnsi="Times New Roman" w:cs="Times New Roman"/>
                <w:color w:val="000000" w:themeColor="text1"/>
                <w:sz w:val="22"/>
                <w:szCs w:val="22"/>
              </w:rPr>
              <w:t>ponadzakładowego układu zbiorowego pracy.</w:t>
            </w:r>
          </w:p>
          <w:p w14:paraId="78CC44F0" w14:textId="77777777" w:rsidR="00CB5C72" w:rsidRPr="000A2EF6" w:rsidRDefault="00CB5C72">
            <w:pPr>
              <w:spacing w:after="0" w:line="240" w:lineRule="auto"/>
              <w:jc w:val="both"/>
              <w:rPr>
                <w:rFonts w:ascii="Times New Roman" w:hAnsi="Times New Roman" w:cs="Times New Roman"/>
                <w:color w:val="000000" w:themeColor="text1"/>
              </w:rPr>
            </w:pPr>
          </w:p>
          <w:p w14:paraId="558155F5" w14:textId="2DD8D52A" w:rsidR="001E4096" w:rsidRPr="00DF5DAD" w:rsidRDefault="001E4096">
            <w:pPr>
              <w:pStyle w:val="Tekstkomentarza"/>
              <w:spacing w:after="0"/>
              <w:jc w:val="both"/>
              <w:rPr>
                <w:rFonts w:ascii="Times New Roman" w:hAnsi="Times New Roman" w:cs="Times New Roman"/>
                <w:color w:val="000000" w:themeColor="text1"/>
                <w:spacing w:val="-2"/>
                <w:sz w:val="22"/>
                <w:szCs w:val="22"/>
                <w:u w:val="single"/>
              </w:rPr>
            </w:pPr>
            <w:r w:rsidRPr="00DF5DAD">
              <w:rPr>
                <w:rFonts w:ascii="Times New Roman" w:hAnsi="Times New Roman" w:cs="Times New Roman"/>
                <w:color w:val="000000" w:themeColor="text1"/>
                <w:spacing w:val="-2"/>
                <w:sz w:val="22"/>
                <w:szCs w:val="22"/>
                <w:u w:val="single"/>
              </w:rPr>
              <w:t xml:space="preserve">VI. Obowiązek </w:t>
            </w:r>
            <w:r w:rsidR="0060742E" w:rsidRPr="00DF5DAD">
              <w:rPr>
                <w:rFonts w:ascii="Times New Roman" w:hAnsi="Times New Roman" w:cs="Times New Roman"/>
                <w:color w:val="000000" w:themeColor="text1"/>
                <w:spacing w:val="-2"/>
                <w:sz w:val="22"/>
                <w:szCs w:val="22"/>
                <w:u w:val="single"/>
              </w:rPr>
              <w:t>wszczynania</w:t>
            </w:r>
            <w:r w:rsidRPr="00DF5DAD">
              <w:rPr>
                <w:rFonts w:ascii="Times New Roman" w:hAnsi="Times New Roman" w:cs="Times New Roman"/>
                <w:color w:val="000000" w:themeColor="text1"/>
                <w:spacing w:val="-2"/>
                <w:sz w:val="22"/>
                <w:szCs w:val="22"/>
                <w:u w:val="single"/>
              </w:rPr>
              <w:t xml:space="preserve"> rokowań</w:t>
            </w:r>
            <w:r w:rsidR="00DD28A4" w:rsidRPr="00DF5DAD">
              <w:rPr>
                <w:rFonts w:ascii="Times New Roman" w:hAnsi="Times New Roman" w:cs="Times New Roman"/>
                <w:color w:val="000000" w:themeColor="text1"/>
                <w:spacing w:val="-2"/>
                <w:sz w:val="22"/>
                <w:szCs w:val="22"/>
                <w:u w:val="single"/>
              </w:rPr>
              <w:t>.</w:t>
            </w:r>
          </w:p>
          <w:p w14:paraId="0966B3DD" w14:textId="0B1250AA" w:rsidR="001E4096" w:rsidRDefault="000A2EF6" w:rsidP="000A2EF6">
            <w:pPr>
              <w:pStyle w:val="Tekstkomentarza"/>
              <w:spacing w:after="0"/>
              <w:jc w:val="both"/>
              <w:rPr>
                <w:rFonts w:ascii="Times New Roman" w:hAnsi="Times New Roman" w:cs="Times New Roman"/>
                <w:sz w:val="22"/>
                <w:szCs w:val="22"/>
              </w:rPr>
            </w:pPr>
            <w:r w:rsidRPr="000A2EF6">
              <w:rPr>
                <w:rFonts w:ascii="Times New Roman" w:hAnsi="Times New Roman" w:cs="Times New Roman"/>
                <w:color w:val="000000" w:themeColor="text1"/>
                <w:sz w:val="22"/>
                <w:szCs w:val="22"/>
                <w:shd w:val="clear" w:color="auto" w:fill="FFFFFF"/>
              </w:rPr>
              <w:t>Zgodnie z art. 27 projektu ustawy o UZP, p</w:t>
            </w:r>
            <w:r w:rsidRPr="000A2EF6">
              <w:rPr>
                <w:rFonts w:ascii="Times New Roman" w:hAnsi="Times New Roman" w:cs="Times New Roman"/>
                <w:sz w:val="22"/>
                <w:szCs w:val="22"/>
              </w:rPr>
              <w:t xml:space="preserve">racodawca, u którego działa co najmniej jedna organizacja związkowa, zatrudniający co  najmniej 50 osób wykonujących pracę zarobkową i nie objęty </w:t>
            </w:r>
            <w:r>
              <w:rPr>
                <w:rFonts w:ascii="Times New Roman" w:hAnsi="Times New Roman" w:cs="Times New Roman"/>
              </w:rPr>
              <w:t xml:space="preserve">żadnym </w:t>
            </w:r>
            <w:r w:rsidRPr="000A2EF6">
              <w:rPr>
                <w:rFonts w:ascii="Times New Roman" w:hAnsi="Times New Roman" w:cs="Times New Roman"/>
                <w:sz w:val="22"/>
                <w:szCs w:val="22"/>
              </w:rPr>
              <w:t xml:space="preserve">układem zbiorowym pracy, ma </w:t>
            </w:r>
            <w:r w:rsidRPr="000A2EF6">
              <w:rPr>
                <w:rFonts w:ascii="Times New Roman" w:hAnsi="Times New Roman" w:cs="Times New Roman"/>
                <w:sz w:val="22"/>
                <w:szCs w:val="22"/>
              </w:rPr>
              <w:lastRenderedPageBreak/>
              <w:t xml:space="preserve">podejmować raz na dwa lata rokowania w celu zawarcia zakładowego układu </w:t>
            </w:r>
            <w:r w:rsidRPr="000A2EF6">
              <w:rPr>
                <w:rFonts w:ascii="Times New Roman" w:hAnsi="Times New Roman" w:cs="Times New Roman"/>
                <w:color w:val="000000" w:themeColor="text1"/>
                <w:sz w:val="22"/>
                <w:szCs w:val="22"/>
              </w:rPr>
              <w:t>zbiorowego pracy</w:t>
            </w:r>
            <w:r w:rsidRPr="000A2EF6">
              <w:rPr>
                <w:rFonts w:ascii="Times New Roman" w:hAnsi="Times New Roman" w:cs="Times New Roman"/>
                <w:sz w:val="22"/>
                <w:szCs w:val="22"/>
              </w:rPr>
              <w:t xml:space="preserve">. W przypadku gdy pracodawca w </w:t>
            </w:r>
            <w:r w:rsidR="00B8040D">
              <w:rPr>
                <w:rFonts w:ascii="Times New Roman" w:hAnsi="Times New Roman" w:cs="Times New Roman"/>
                <w:sz w:val="22"/>
                <w:szCs w:val="22"/>
              </w:rPr>
              <w:t xml:space="preserve">przewidzianym terminie </w:t>
            </w:r>
            <w:r w:rsidRPr="000A2EF6">
              <w:rPr>
                <w:rFonts w:ascii="Times New Roman" w:hAnsi="Times New Roman" w:cs="Times New Roman"/>
                <w:sz w:val="22"/>
                <w:szCs w:val="22"/>
              </w:rPr>
              <w:t xml:space="preserve">nie podejmie rokowań, z inicjatywą zawarcia zakładowego układu zbiorowego pracy może wystąpić zakładowa organizacja związkowa, a pracodawca nie może odmówić </w:t>
            </w:r>
            <w:r w:rsidR="00B8040D">
              <w:rPr>
                <w:rFonts w:ascii="Times New Roman" w:hAnsi="Times New Roman" w:cs="Times New Roman"/>
                <w:sz w:val="22"/>
                <w:szCs w:val="22"/>
              </w:rPr>
              <w:t xml:space="preserve">jej </w:t>
            </w:r>
            <w:r w:rsidRPr="000A2EF6">
              <w:rPr>
                <w:rFonts w:ascii="Times New Roman" w:hAnsi="Times New Roman" w:cs="Times New Roman"/>
                <w:sz w:val="22"/>
                <w:szCs w:val="22"/>
              </w:rPr>
              <w:t xml:space="preserve">podjęcia. </w:t>
            </w:r>
          </w:p>
          <w:p w14:paraId="3750E347" w14:textId="1B96F5F7" w:rsidR="00B8040D" w:rsidRPr="000A2EF6" w:rsidRDefault="00B8040D" w:rsidP="000A2EF6">
            <w:pPr>
              <w:pStyle w:val="Tekstkomentarza"/>
              <w:spacing w:after="0"/>
              <w:jc w:val="both"/>
              <w:rPr>
                <w:rFonts w:ascii="Times New Roman" w:hAnsi="Times New Roman" w:cs="Times New Roman"/>
                <w:color w:val="000000" w:themeColor="text1"/>
                <w:spacing w:val="-2"/>
                <w:sz w:val="22"/>
                <w:szCs w:val="22"/>
              </w:rPr>
            </w:pPr>
          </w:p>
        </w:tc>
      </w:tr>
      <w:tr w:rsidR="00CB5C72" w:rsidRPr="00C16047" w14:paraId="4F5E997A" w14:textId="77777777" w:rsidTr="004A096C">
        <w:trPr>
          <w:gridAfter w:val="1"/>
          <w:wAfter w:w="10" w:type="dxa"/>
          <w:trHeight w:val="307"/>
        </w:trPr>
        <w:tc>
          <w:tcPr>
            <w:tcW w:w="10937" w:type="dxa"/>
            <w:gridSpan w:val="27"/>
            <w:shd w:val="clear" w:color="auto" w:fill="99CCFF"/>
            <w:vAlign w:val="center"/>
          </w:tcPr>
          <w:p w14:paraId="72CD7717" w14:textId="77777777" w:rsidR="00CB5C72" w:rsidRPr="00C16047" w:rsidRDefault="00CB5C72" w:rsidP="004A096C">
            <w:pPr>
              <w:numPr>
                <w:ilvl w:val="0"/>
                <w:numId w:val="1"/>
              </w:numPr>
              <w:spacing w:before="60" w:after="60" w:line="240" w:lineRule="auto"/>
              <w:ind w:left="318" w:hanging="284"/>
              <w:jc w:val="both"/>
              <w:rPr>
                <w:rFonts w:ascii="Times New Roman" w:hAnsi="Times New Roman" w:cs="Times New Roman"/>
                <w:b/>
                <w:color w:val="000000"/>
              </w:rPr>
            </w:pPr>
            <w:r w:rsidRPr="00C16047">
              <w:rPr>
                <w:rFonts w:ascii="Times New Roman" w:hAnsi="Times New Roman" w:cs="Times New Roman"/>
                <w:b/>
                <w:spacing w:val="-2"/>
              </w:rPr>
              <w:lastRenderedPageBreak/>
              <w:t>Jak problem został rozwiązany w innych krajach, w szczególności krajach członkowskich OECD/UE</w:t>
            </w:r>
            <w:r w:rsidRPr="00C16047">
              <w:rPr>
                <w:rFonts w:ascii="Times New Roman" w:hAnsi="Times New Roman" w:cs="Times New Roman"/>
                <w:b/>
                <w:color w:val="000000"/>
              </w:rPr>
              <w:t>?</w:t>
            </w:r>
            <w:r w:rsidRPr="00C16047">
              <w:rPr>
                <w:rFonts w:ascii="Times New Roman" w:hAnsi="Times New Roman" w:cs="Times New Roman"/>
                <w:i/>
                <w:color w:val="000000"/>
              </w:rPr>
              <w:t xml:space="preserve"> </w:t>
            </w:r>
          </w:p>
        </w:tc>
      </w:tr>
      <w:tr w:rsidR="00CB5C72" w:rsidRPr="00C16047" w14:paraId="644A6A52" w14:textId="77777777" w:rsidTr="004A096C">
        <w:trPr>
          <w:gridAfter w:val="1"/>
          <w:wAfter w:w="10" w:type="dxa"/>
          <w:trHeight w:val="142"/>
        </w:trPr>
        <w:tc>
          <w:tcPr>
            <w:tcW w:w="10937" w:type="dxa"/>
            <w:gridSpan w:val="27"/>
            <w:shd w:val="clear" w:color="auto" w:fill="auto"/>
          </w:tcPr>
          <w:p w14:paraId="7B32BB5A" w14:textId="33B7F718" w:rsidR="00CB5C72" w:rsidRPr="00C16047" w:rsidRDefault="00CB5C72" w:rsidP="004A096C">
            <w:pPr>
              <w:spacing w:line="240" w:lineRule="auto"/>
              <w:jc w:val="both"/>
              <w:rPr>
                <w:rFonts w:ascii="Times New Roman" w:hAnsi="Times New Roman" w:cs="Times New Roman"/>
                <w:color w:val="000000"/>
                <w:spacing w:val="-2"/>
              </w:rPr>
            </w:pPr>
            <w:r w:rsidRPr="00C16047">
              <w:rPr>
                <w:rFonts w:ascii="Times New Roman" w:hAnsi="Times New Roman" w:cs="Times New Roman"/>
                <w:color w:val="000000" w:themeColor="text1"/>
                <w:spacing w:val="-2"/>
              </w:rPr>
              <w:t>Różny jest zasięg negocjacji zbiorowych w poszczególnych krajach Unii Europejskiej, np. we Francji wynosi on 99 % a</w:t>
            </w:r>
            <w:r w:rsidR="00B26536">
              <w:rPr>
                <w:rFonts w:ascii="Times New Roman" w:hAnsi="Times New Roman" w:cs="Times New Roman"/>
                <w:color w:val="000000" w:themeColor="text1"/>
                <w:spacing w:val="-2"/>
              </w:rPr>
              <w:t> </w:t>
            </w:r>
            <w:r w:rsidRPr="00C16047">
              <w:rPr>
                <w:rFonts w:ascii="Times New Roman" w:hAnsi="Times New Roman" w:cs="Times New Roman"/>
                <w:color w:val="000000" w:themeColor="text1"/>
                <w:spacing w:val="-2"/>
              </w:rPr>
              <w:t xml:space="preserve"> Niemczech 56%. Dla porównania w Polsce wynosi on 15%. W krajach postkomunistycznych wyraźnie mniejszy jest zasięg negocjacji zbiorowych, np. na Litwie wynosi on 7%, na Słowacji 24%,w Czechach 46%. Wyjątkiem jest Słowenia, gdzie zasięg ten wynosi  65%.</w:t>
            </w:r>
            <w:r w:rsidRPr="00C16047">
              <w:rPr>
                <w:rStyle w:val="Odwoanieprzypisudolnego"/>
                <w:rFonts w:ascii="Times New Roman" w:hAnsi="Times New Roman" w:cs="Times New Roman"/>
                <w:color w:val="000000" w:themeColor="text1"/>
                <w:spacing w:val="-2"/>
              </w:rPr>
              <w:footnoteReference w:id="4"/>
            </w:r>
            <w:r w:rsidRPr="00C16047">
              <w:rPr>
                <w:rFonts w:ascii="Times New Roman" w:hAnsi="Times New Roman" w:cs="Times New Roman"/>
                <w:color w:val="000000" w:themeColor="text1"/>
                <w:spacing w:val="-2"/>
              </w:rPr>
              <w:t xml:space="preserve"> Jeżeli chodzi o rozwiązania dotyczące układów zbiorowych w niektórych krajach Unii Europejskiej, to należy wskazać, że</w:t>
            </w:r>
            <w:r w:rsidR="00025CAA" w:rsidRPr="00C16047">
              <w:rPr>
                <w:rFonts w:ascii="Times New Roman" w:hAnsi="Times New Roman" w:cs="Times New Roman"/>
                <w:color w:val="000000" w:themeColor="text1"/>
                <w:spacing w:val="-2"/>
              </w:rPr>
              <w:t> </w:t>
            </w:r>
            <w:r w:rsidRPr="00C16047">
              <w:rPr>
                <w:rFonts w:ascii="Times New Roman" w:hAnsi="Times New Roman" w:cs="Times New Roman"/>
                <w:color w:val="000000" w:themeColor="text1"/>
                <w:spacing w:val="-2"/>
              </w:rPr>
              <w:t xml:space="preserve"> r</w:t>
            </w:r>
            <w:r w:rsidRPr="00C16047">
              <w:rPr>
                <w:rFonts w:ascii="Times New Roman" w:eastAsia="Times New Roman" w:hAnsi="Times New Roman" w:cs="Times New Roman"/>
                <w:color w:val="000000" w:themeColor="text1"/>
                <w:lang w:eastAsia="pl-PL"/>
              </w:rPr>
              <w:t>okowania zbiorowe we Francji prowadzone są głównie na poziomie sektorowym. Zazwyczaj umowy centralne są zawierane między organizacjami pracodawców i związkami zawodowymi na poziomie branżowym. Następnie partnerzy społeczni często zwracają się do Ministerstwa Pracy o rozszerzenie zakresu większości postanowień umowy [do poziomu centralnego], które jest udzielane praktycznie we wszystkich przypadkach. Zasięg rokowań płacowych jest we Francji bardzo wysoki, prawie wszyscy pracownicy są objęci sektorowymi krajowymi umowami płacowymi. Najnowsze dane krajowe są bardzo nieaktualne, ale pokazują, że w latach 1997-2004 zasięg [umów] wzrósł z 93,7% do 97,7% dla pracowników sektora prywatnego. Ankieta, na której opierają się dane (ACEMO), przestała być kontynuowana. Reforma prawa pracy z września 2017 r. zmniejsz</w:t>
            </w:r>
            <w:r w:rsidR="006B32F2">
              <w:rPr>
                <w:rFonts w:ascii="Times New Roman" w:eastAsia="Times New Roman" w:hAnsi="Times New Roman" w:cs="Times New Roman"/>
                <w:color w:val="000000" w:themeColor="text1"/>
                <w:lang w:eastAsia="pl-PL"/>
              </w:rPr>
              <w:t>yła</w:t>
            </w:r>
            <w:r w:rsidRPr="00C16047">
              <w:rPr>
                <w:rFonts w:ascii="Times New Roman" w:eastAsia="Times New Roman" w:hAnsi="Times New Roman" w:cs="Times New Roman"/>
                <w:color w:val="000000" w:themeColor="text1"/>
                <w:lang w:eastAsia="pl-PL"/>
              </w:rPr>
              <w:t xml:space="preserve"> znaczenie umów sektorowych i nada</w:t>
            </w:r>
            <w:r w:rsidR="006B32F2">
              <w:rPr>
                <w:rFonts w:ascii="Times New Roman" w:eastAsia="Times New Roman" w:hAnsi="Times New Roman" w:cs="Times New Roman"/>
                <w:color w:val="000000" w:themeColor="text1"/>
                <w:lang w:eastAsia="pl-PL"/>
              </w:rPr>
              <w:t>ła</w:t>
            </w:r>
            <w:r w:rsidRPr="00C16047">
              <w:rPr>
                <w:rFonts w:ascii="Times New Roman" w:eastAsia="Times New Roman" w:hAnsi="Times New Roman" w:cs="Times New Roman"/>
                <w:color w:val="000000" w:themeColor="text1"/>
                <w:lang w:eastAsia="pl-PL"/>
              </w:rPr>
              <w:t xml:space="preserve"> umowom zakładowym centralne miejsce w systemie rokowań zbiorowych. Rozporządzenie 2017-1385 wymienia konkretne tematy (takie jak płaca minimalna), w odniesieniu do których umowy sektorowe pozostają w mocy. Zawiera również listę tematów, odnośnie do których dana umowa [sektorowa] określi, czy ma ona pierwszeństwo przed umowami zakładowymi. Umowy sektorowe </w:t>
            </w:r>
            <w:r w:rsidR="006B32F2">
              <w:rPr>
                <w:rFonts w:ascii="Times New Roman" w:eastAsia="Times New Roman" w:hAnsi="Times New Roman" w:cs="Times New Roman"/>
                <w:color w:val="000000" w:themeColor="text1"/>
                <w:lang w:eastAsia="pl-PL"/>
              </w:rPr>
              <w:t>mają</w:t>
            </w:r>
            <w:r w:rsidRPr="00C16047">
              <w:rPr>
                <w:rFonts w:ascii="Times New Roman" w:eastAsia="Times New Roman" w:hAnsi="Times New Roman" w:cs="Times New Roman"/>
                <w:color w:val="000000" w:themeColor="text1"/>
                <w:lang w:eastAsia="pl-PL"/>
              </w:rPr>
              <w:t xml:space="preserve"> zastosowanie do wszystkich innych spraw w przypadku braku umów zakładowych. Oznacza to, że w przypadku wielu kwestii [pracowniczych] nadal </w:t>
            </w:r>
            <w:r w:rsidR="006B32F2">
              <w:rPr>
                <w:rFonts w:ascii="Times New Roman" w:eastAsia="Times New Roman" w:hAnsi="Times New Roman" w:cs="Times New Roman"/>
                <w:color w:val="000000" w:themeColor="text1"/>
                <w:lang w:eastAsia="pl-PL"/>
              </w:rPr>
              <w:t>obowiązują</w:t>
            </w:r>
            <w:r w:rsidR="006B32F2" w:rsidRPr="00C16047">
              <w:rPr>
                <w:rFonts w:ascii="Times New Roman" w:eastAsia="Times New Roman" w:hAnsi="Times New Roman" w:cs="Times New Roman"/>
                <w:color w:val="000000" w:themeColor="text1"/>
                <w:lang w:eastAsia="pl-PL"/>
              </w:rPr>
              <w:t xml:space="preserve"> </w:t>
            </w:r>
            <w:r w:rsidRPr="00C16047">
              <w:rPr>
                <w:rFonts w:ascii="Times New Roman" w:eastAsia="Times New Roman" w:hAnsi="Times New Roman" w:cs="Times New Roman"/>
                <w:color w:val="000000" w:themeColor="text1"/>
                <w:lang w:eastAsia="pl-PL"/>
              </w:rPr>
              <w:t xml:space="preserve"> umowy na poziomie zakładowym. Zaangażowanie partnerów społecznych w rokowania wynika z</w:t>
            </w:r>
            <w:r w:rsidR="00025CAA" w:rsidRPr="00C16047">
              <w:rPr>
                <w:rFonts w:ascii="Times New Roman" w:eastAsia="Times New Roman" w:hAnsi="Times New Roman" w:cs="Times New Roman"/>
                <w:color w:val="000000" w:themeColor="text1"/>
                <w:lang w:eastAsia="pl-PL"/>
              </w:rPr>
              <w:t> </w:t>
            </w:r>
            <w:r w:rsidRPr="00C16047">
              <w:rPr>
                <w:rFonts w:ascii="Times New Roman" w:eastAsia="Times New Roman" w:hAnsi="Times New Roman" w:cs="Times New Roman"/>
                <w:color w:val="000000" w:themeColor="text1"/>
                <w:lang w:eastAsia="pl-PL"/>
              </w:rPr>
              <w:t xml:space="preserve"> okoliczności historycznych dotyczących stosunków przemysłowych, ponieważ firmy są zobowiązane do corocznego negocjowania szeregu tematów (wynagrodzenia, czas pracy, organizacja pracy, zbiorowe ubezpieczenia zdrowotne, udział finansowy itp.) lub wieloletniego negocjowania szeregu tematów (równość płci, zatrudnianie pracowników niepełnosprawnych). Zazwyczaj oznacza to zobowiązanie do</w:t>
            </w:r>
            <w:r w:rsidR="00B26536">
              <w:rPr>
                <w:rFonts w:ascii="Times New Roman" w:eastAsia="Times New Roman" w:hAnsi="Times New Roman" w:cs="Times New Roman"/>
                <w:color w:val="000000" w:themeColor="text1"/>
                <w:lang w:eastAsia="pl-PL"/>
              </w:rPr>
              <w:t> </w:t>
            </w:r>
            <w:r w:rsidRPr="00C16047">
              <w:rPr>
                <w:rFonts w:ascii="Times New Roman" w:eastAsia="Times New Roman" w:hAnsi="Times New Roman" w:cs="Times New Roman"/>
                <w:color w:val="000000" w:themeColor="text1"/>
                <w:lang w:eastAsia="pl-PL"/>
              </w:rPr>
              <w:t xml:space="preserve"> podjęcie rokowań, a nie zobowiązanie do osiągnięcia porozumienia. Niemniej jednak w kwestiach związanych z równością płci lub starszymi pracownikami pracodawca musi osiągnąć porozumienie lub przyjąć plan działania, jeśli partnerzy społeczni nie osiągną porozumienia. W Niemczech autonomia partnerów w umowie zbiorowej pracy jest gwarantowana przez prawo, o ile rezultat rokowań służy dobru gospodarki i pracowników. Zawarte umowy są wiążące i stosowane przez wszystkich członków organizacji pracodawców (chyba że organizacja oferuje członkostwo bez obowiązku stosowania umów zbiorowych). Umowy zbiorowe obejmują wszystkich członków związków zawodowych w przedsiębiorstwie; w</w:t>
            </w:r>
            <w:r w:rsidR="00B26536">
              <w:rPr>
                <w:rFonts w:ascii="Times New Roman" w:eastAsia="Times New Roman" w:hAnsi="Times New Roman" w:cs="Times New Roman"/>
                <w:color w:val="000000" w:themeColor="text1"/>
                <w:lang w:eastAsia="pl-PL"/>
              </w:rPr>
              <w:t> </w:t>
            </w:r>
            <w:r w:rsidRPr="00C16047">
              <w:rPr>
                <w:rFonts w:ascii="Times New Roman" w:eastAsia="Times New Roman" w:hAnsi="Times New Roman" w:cs="Times New Roman"/>
                <w:color w:val="000000" w:themeColor="text1"/>
                <w:lang w:eastAsia="pl-PL"/>
              </w:rPr>
              <w:t xml:space="preserve"> praktyce umowy stosuje się co do zasady do wszystkich pracowników firmy. Dominującą cechą rokowań zbiorowych w Niemczech są sektorowe rokowania zbiorowe, a umowy są zazwyczaj zawierane na szczeblu regionalnym. Jak wynika z danych ankietowych Instytutu Badań nad Zatrudnieniem (IAB), umowy z jednym pracodawcą mają niewielkie znaczenie, a ich udział w ostatnich latach tylko nieznacznie wzrósł. Umowy zbiorowe w sektorze metalowym i elektrycznym stanowią przykład dla wielu innych sektorów, ale na rokowania wpływa rosnąca różnica między bardziej stabilnymi stosunkami przemysłowymi w zorientowanym na eksport sektorze wytwórczym a trudniejszymi i narażonymi na występowanie konfliktów sektorami usług prywatnych, które zależą od prywatnego popytu. Obserwuje się stały spadek zarówno zasięgu rokowań zbiorowych, jak i rad zakładowych, choć w ostatnich latach jest on mniej wyraźny. Rokowania zbiorowe odbywają się na wszystkich trzech poziomach, jednak głównym jest poziom sektorowy. Niemcy są przykładem modelowym dla rokowań zbiorowych na poziomie sektorowym. Z powodu zwiększonej decentralizacji, której przejawem może być coraz częstsze stosowanie klauzul otwartych, rokowania na poziomie zakładowym zyskują na znaczeniu i</w:t>
            </w:r>
            <w:r w:rsidR="00B26536">
              <w:rPr>
                <w:rFonts w:ascii="Times New Roman" w:eastAsia="Times New Roman" w:hAnsi="Times New Roman" w:cs="Times New Roman"/>
                <w:color w:val="000000" w:themeColor="text1"/>
                <w:lang w:eastAsia="pl-PL"/>
              </w:rPr>
              <w:t> </w:t>
            </w:r>
            <w:r w:rsidRPr="00C16047">
              <w:rPr>
                <w:rFonts w:ascii="Times New Roman" w:eastAsia="Times New Roman" w:hAnsi="Times New Roman" w:cs="Times New Roman"/>
                <w:color w:val="000000" w:themeColor="text1"/>
                <w:lang w:eastAsia="pl-PL"/>
              </w:rPr>
              <w:t xml:space="preserve"> są</w:t>
            </w:r>
            <w:r w:rsidR="00B26536">
              <w:rPr>
                <w:rFonts w:ascii="Times New Roman" w:eastAsia="Times New Roman" w:hAnsi="Times New Roman" w:cs="Times New Roman"/>
                <w:color w:val="000000" w:themeColor="text1"/>
                <w:lang w:eastAsia="pl-PL"/>
              </w:rPr>
              <w:t> </w:t>
            </w:r>
            <w:r w:rsidRPr="00C16047">
              <w:rPr>
                <w:rFonts w:ascii="Times New Roman" w:eastAsia="Times New Roman" w:hAnsi="Times New Roman" w:cs="Times New Roman"/>
                <w:color w:val="000000" w:themeColor="text1"/>
                <w:lang w:eastAsia="pl-PL"/>
              </w:rPr>
              <w:t xml:space="preserve"> obecnie ważnym poziomem rokowań zbiorowych. Rokowania zbiorowe na szczeblu krajowym są stosunkowo rzadkie. Zgodnie z art. 4 ustawy o umowach zbiorowych, umowy zbiorowe zachowują ważność do czasu zawarcia nowego umowy zbiorowego (</w:t>
            </w:r>
            <w:proofErr w:type="spellStart"/>
            <w:r w:rsidRPr="00C16047">
              <w:rPr>
                <w:rFonts w:ascii="Times New Roman" w:eastAsia="Times New Roman" w:hAnsi="Times New Roman" w:cs="Times New Roman"/>
                <w:color w:val="000000" w:themeColor="text1"/>
                <w:lang w:eastAsia="pl-PL"/>
              </w:rPr>
              <w:t>Nachwirkungsfrist</w:t>
            </w:r>
            <w:proofErr w:type="spellEnd"/>
            <w:r w:rsidRPr="00C16047">
              <w:rPr>
                <w:rFonts w:ascii="Times New Roman" w:eastAsia="Times New Roman" w:hAnsi="Times New Roman" w:cs="Times New Roman"/>
                <w:color w:val="000000" w:themeColor="text1"/>
                <w:lang w:eastAsia="pl-PL"/>
              </w:rPr>
              <w:t xml:space="preserve">). Pracownicy zatrudnieni po rozwiązaniu umowy zbiorowej i </w:t>
            </w:r>
            <w:r w:rsidR="00025CAA" w:rsidRPr="00C16047">
              <w:rPr>
                <w:rFonts w:ascii="Times New Roman" w:eastAsia="Times New Roman" w:hAnsi="Times New Roman" w:cs="Times New Roman"/>
                <w:color w:val="000000" w:themeColor="text1"/>
                <w:lang w:eastAsia="pl-PL"/>
              </w:rPr>
              <w:t> </w:t>
            </w:r>
            <w:r w:rsidRPr="00C16047">
              <w:rPr>
                <w:rFonts w:ascii="Times New Roman" w:eastAsia="Times New Roman" w:hAnsi="Times New Roman" w:cs="Times New Roman"/>
                <w:color w:val="000000" w:themeColor="text1"/>
                <w:lang w:eastAsia="pl-PL"/>
              </w:rPr>
              <w:t>przed zawarciem nowej umowy nie są objęci wygasłą umową zbiorową pracy. W ostatnich latach umowy zbiorowe pracy zyskały na</w:t>
            </w:r>
            <w:r w:rsidR="00B26536">
              <w:rPr>
                <w:rFonts w:ascii="Times New Roman" w:eastAsia="Times New Roman" w:hAnsi="Times New Roman" w:cs="Times New Roman"/>
                <w:color w:val="000000" w:themeColor="text1"/>
                <w:lang w:eastAsia="pl-PL"/>
              </w:rPr>
              <w:t> </w:t>
            </w:r>
            <w:r w:rsidRPr="00C16047">
              <w:rPr>
                <w:rFonts w:ascii="Times New Roman" w:eastAsia="Times New Roman" w:hAnsi="Times New Roman" w:cs="Times New Roman"/>
                <w:color w:val="000000" w:themeColor="text1"/>
                <w:lang w:eastAsia="pl-PL"/>
              </w:rPr>
              <w:t xml:space="preserve"> znaczeniu przy ustalaniu nowych zasad dotyczących czasu pracy lub  oferowaniu możliwości dokonania zmian w</w:t>
            </w:r>
            <w:r w:rsidR="00025CAA" w:rsidRPr="00C16047">
              <w:rPr>
                <w:rFonts w:ascii="Times New Roman" w:eastAsia="Times New Roman" w:hAnsi="Times New Roman" w:cs="Times New Roman"/>
                <w:color w:val="000000" w:themeColor="text1"/>
                <w:lang w:eastAsia="pl-PL"/>
              </w:rPr>
              <w:t> </w:t>
            </w:r>
            <w:r w:rsidRPr="00C16047">
              <w:rPr>
                <w:rFonts w:ascii="Times New Roman" w:eastAsia="Times New Roman" w:hAnsi="Times New Roman" w:cs="Times New Roman"/>
                <w:color w:val="000000" w:themeColor="text1"/>
                <w:lang w:eastAsia="pl-PL"/>
              </w:rPr>
              <w:t xml:space="preserve"> tych zasadach na poziomie zakładu. Tendencja ta jest spowodowana apelem pracodawców o zwiększenie elastyczności czasu pracy oraz żądaniami związków zawodowych dotyczącymi zwiększenia autonomii.  Zgodnie z umową zbiorową zawartą w 2016 r. pracownicy zatrudnieni w spółkach Deutsche </w:t>
            </w:r>
            <w:proofErr w:type="spellStart"/>
            <w:r w:rsidRPr="00C16047">
              <w:rPr>
                <w:rFonts w:ascii="Times New Roman" w:eastAsia="Times New Roman" w:hAnsi="Times New Roman" w:cs="Times New Roman"/>
                <w:color w:val="000000" w:themeColor="text1"/>
                <w:lang w:eastAsia="pl-PL"/>
              </w:rPr>
              <w:t>Bahn</w:t>
            </w:r>
            <w:proofErr w:type="spellEnd"/>
            <w:r w:rsidRPr="00C16047">
              <w:rPr>
                <w:rFonts w:ascii="Times New Roman" w:eastAsia="Times New Roman" w:hAnsi="Times New Roman" w:cs="Times New Roman"/>
                <w:color w:val="000000" w:themeColor="text1"/>
                <w:lang w:eastAsia="pl-PL"/>
              </w:rPr>
              <w:t xml:space="preserve"> mogą wybierać między podwyżką wynagrodzenia, skróceniem tygodniowego czasu pracy lub dodatkowymi sześcioma dniami wolnymi. W sektorze chemicznym i górniczym umowa zbiorowa z 2017 r. zawiera klauzulę otwarcia umożliwiającą odejście od branżowych tygodniowych godzin pracy na poziomie zakładu poprzez zapewnienie wyboru pomiędzy 35 a 40 godzinnym czasem pracy poszczególnym pracownikom lub grupom pracowników. Dopuszczalne są również długie godziny pracy – do 12 godzin. Czas na</w:t>
            </w:r>
            <w:r w:rsidR="00B26536">
              <w:rPr>
                <w:rFonts w:ascii="Times New Roman" w:eastAsia="Times New Roman" w:hAnsi="Times New Roman" w:cs="Times New Roman"/>
                <w:color w:val="000000" w:themeColor="text1"/>
                <w:lang w:eastAsia="pl-PL"/>
              </w:rPr>
              <w:t> </w:t>
            </w:r>
            <w:r w:rsidRPr="00C16047">
              <w:rPr>
                <w:rFonts w:ascii="Times New Roman" w:eastAsia="Times New Roman" w:hAnsi="Times New Roman" w:cs="Times New Roman"/>
                <w:color w:val="000000" w:themeColor="text1"/>
                <w:lang w:eastAsia="pl-PL"/>
              </w:rPr>
              <w:t xml:space="preserve"> dostosowanie do nowych rozwiązań [prawnych] został wydłużony do 36 miesięcy (dyrektywa UE w sprawie czasu pracy przewiduje cztery miesiące). Umowa zbiorowa zawarta w branży metalowej i maszynowej w 2018 r. zawierał klauzulę otwarcia dającą wszystkim pracownikom możliwość skrócenia czasu pracy do minimum 28 godzin przez </w:t>
            </w:r>
            <w:r w:rsidRPr="00C16047">
              <w:rPr>
                <w:rFonts w:ascii="Times New Roman" w:eastAsia="Times New Roman" w:hAnsi="Times New Roman" w:cs="Times New Roman"/>
                <w:color w:val="000000" w:themeColor="text1"/>
                <w:lang w:eastAsia="pl-PL"/>
              </w:rPr>
              <w:lastRenderedPageBreak/>
              <w:t>określony czas, a następnie powrotu do pełnego czasu pracy oraz, z drugiej strony, zwiększał udział pracowników pracujących w godzinach nadliczbowych.</w:t>
            </w:r>
            <w:r w:rsidRPr="00C16047">
              <w:rPr>
                <w:rFonts w:ascii="Times New Roman" w:hAnsi="Times New Roman" w:cs="Times New Roman"/>
                <w:color w:val="000000" w:themeColor="text1"/>
                <w:spacing w:val="-2"/>
              </w:rPr>
              <w:t xml:space="preserve"> </w:t>
            </w:r>
          </w:p>
        </w:tc>
      </w:tr>
      <w:tr w:rsidR="00CB5C72" w:rsidRPr="00C16047" w14:paraId="78C5227E" w14:textId="77777777" w:rsidTr="004A096C">
        <w:trPr>
          <w:gridAfter w:val="1"/>
          <w:wAfter w:w="10" w:type="dxa"/>
          <w:trHeight w:val="359"/>
        </w:trPr>
        <w:tc>
          <w:tcPr>
            <w:tcW w:w="10937" w:type="dxa"/>
            <w:gridSpan w:val="27"/>
            <w:shd w:val="clear" w:color="auto" w:fill="99CCFF"/>
            <w:vAlign w:val="center"/>
          </w:tcPr>
          <w:p w14:paraId="15DDCB18" w14:textId="77777777" w:rsidR="00CB5C72" w:rsidRPr="00C16047" w:rsidRDefault="00CB5C72" w:rsidP="004A096C">
            <w:pPr>
              <w:numPr>
                <w:ilvl w:val="0"/>
                <w:numId w:val="1"/>
              </w:numPr>
              <w:spacing w:before="60" w:after="60" w:line="240" w:lineRule="auto"/>
              <w:ind w:left="318" w:hanging="284"/>
              <w:jc w:val="both"/>
              <w:rPr>
                <w:rFonts w:ascii="Times New Roman" w:hAnsi="Times New Roman" w:cs="Times New Roman"/>
                <w:b/>
                <w:color w:val="000000"/>
              </w:rPr>
            </w:pPr>
            <w:r w:rsidRPr="00C16047">
              <w:rPr>
                <w:rFonts w:ascii="Times New Roman" w:hAnsi="Times New Roman" w:cs="Times New Roman"/>
                <w:b/>
                <w:color w:val="000000"/>
              </w:rPr>
              <w:lastRenderedPageBreak/>
              <w:t>Podmioty, na które oddziałuje projekt</w:t>
            </w:r>
          </w:p>
        </w:tc>
      </w:tr>
      <w:tr w:rsidR="00CB5C72" w:rsidRPr="00C16047" w14:paraId="2583A267" w14:textId="77777777" w:rsidTr="004A096C">
        <w:trPr>
          <w:gridAfter w:val="1"/>
          <w:wAfter w:w="10" w:type="dxa"/>
          <w:trHeight w:val="142"/>
        </w:trPr>
        <w:tc>
          <w:tcPr>
            <w:tcW w:w="2668" w:type="dxa"/>
            <w:gridSpan w:val="3"/>
            <w:shd w:val="clear" w:color="auto" w:fill="auto"/>
          </w:tcPr>
          <w:p w14:paraId="3DC9469E" w14:textId="77777777" w:rsidR="00CB5C72" w:rsidRPr="00C16047" w:rsidRDefault="00CB5C72" w:rsidP="004A096C">
            <w:pPr>
              <w:spacing w:before="40" w:line="240" w:lineRule="auto"/>
              <w:jc w:val="center"/>
              <w:rPr>
                <w:rFonts w:ascii="Times New Roman" w:hAnsi="Times New Roman" w:cs="Times New Roman"/>
                <w:color w:val="000000"/>
                <w:spacing w:val="-2"/>
              </w:rPr>
            </w:pPr>
            <w:r w:rsidRPr="00C16047">
              <w:rPr>
                <w:rFonts w:ascii="Times New Roman" w:hAnsi="Times New Roman" w:cs="Times New Roman"/>
                <w:color w:val="000000"/>
                <w:spacing w:val="-2"/>
              </w:rPr>
              <w:t>Grupa</w:t>
            </w:r>
          </w:p>
        </w:tc>
        <w:tc>
          <w:tcPr>
            <w:tcW w:w="2292" w:type="dxa"/>
            <w:gridSpan w:val="7"/>
            <w:shd w:val="clear" w:color="auto" w:fill="auto"/>
          </w:tcPr>
          <w:p w14:paraId="6DA6E533" w14:textId="77777777" w:rsidR="00CB5C72" w:rsidRPr="00C16047" w:rsidRDefault="00CB5C72" w:rsidP="004A096C">
            <w:pPr>
              <w:spacing w:before="40" w:line="240" w:lineRule="auto"/>
              <w:jc w:val="center"/>
              <w:rPr>
                <w:rFonts w:ascii="Times New Roman" w:hAnsi="Times New Roman" w:cs="Times New Roman"/>
                <w:color w:val="000000"/>
                <w:spacing w:val="-2"/>
              </w:rPr>
            </w:pPr>
            <w:r w:rsidRPr="00C16047">
              <w:rPr>
                <w:rFonts w:ascii="Times New Roman" w:hAnsi="Times New Roman" w:cs="Times New Roman"/>
                <w:color w:val="000000"/>
                <w:spacing w:val="-2"/>
              </w:rPr>
              <w:t>Wielkość</w:t>
            </w:r>
          </w:p>
        </w:tc>
        <w:tc>
          <w:tcPr>
            <w:tcW w:w="2996" w:type="dxa"/>
            <w:gridSpan w:val="11"/>
            <w:shd w:val="clear" w:color="auto" w:fill="auto"/>
          </w:tcPr>
          <w:p w14:paraId="36B3D282" w14:textId="77777777" w:rsidR="00CB5C72" w:rsidRPr="00C16047" w:rsidRDefault="00CB5C72" w:rsidP="004A096C">
            <w:pPr>
              <w:spacing w:before="40" w:line="240" w:lineRule="auto"/>
              <w:jc w:val="center"/>
              <w:rPr>
                <w:rFonts w:ascii="Times New Roman" w:hAnsi="Times New Roman" w:cs="Times New Roman"/>
                <w:color w:val="000000"/>
                <w:spacing w:val="-2"/>
              </w:rPr>
            </w:pPr>
            <w:r w:rsidRPr="00C16047">
              <w:rPr>
                <w:rFonts w:ascii="Times New Roman" w:hAnsi="Times New Roman" w:cs="Times New Roman"/>
                <w:color w:val="000000"/>
                <w:spacing w:val="-2"/>
              </w:rPr>
              <w:t>Źródło danych</w:t>
            </w:r>
            <w:r w:rsidRPr="00C16047" w:rsidDel="00260F33">
              <w:rPr>
                <w:rFonts w:ascii="Times New Roman" w:hAnsi="Times New Roman" w:cs="Times New Roman"/>
                <w:color w:val="000000"/>
                <w:spacing w:val="-2"/>
              </w:rPr>
              <w:t xml:space="preserve"> </w:t>
            </w:r>
          </w:p>
        </w:tc>
        <w:tc>
          <w:tcPr>
            <w:tcW w:w="2981" w:type="dxa"/>
            <w:gridSpan w:val="6"/>
            <w:shd w:val="clear" w:color="auto" w:fill="auto"/>
          </w:tcPr>
          <w:p w14:paraId="2B9F9E2B" w14:textId="77777777" w:rsidR="00CB5C72" w:rsidRPr="00C16047" w:rsidRDefault="00CB5C72" w:rsidP="004A096C">
            <w:pPr>
              <w:spacing w:before="40" w:line="240" w:lineRule="auto"/>
              <w:jc w:val="center"/>
              <w:rPr>
                <w:rFonts w:ascii="Times New Roman" w:hAnsi="Times New Roman" w:cs="Times New Roman"/>
                <w:color w:val="000000"/>
                <w:spacing w:val="-2"/>
              </w:rPr>
            </w:pPr>
            <w:r w:rsidRPr="00C16047">
              <w:rPr>
                <w:rFonts w:ascii="Times New Roman" w:hAnsi="Times New Roman" w:cs="Times New Roman"/>
                <w:color w:val="000000"/>
                <w:spacing w:val="-2"/>
              </w:rPr>
              <w:t>Oddziaływanie</w:t>
            </w:r>
          </w:p>
        </w:tc>
      </w:tr>
      <w:tr w:rsidR="00CB5C72" w:rsidRPr="00C16047" w14:paraId="6F14167B" w14:textId="77777777" w:rsidTr="00C16047">
        <w:trPr>
          <w:gridAfter w:val="1"/>
          <w:wAfter w:w="10" w:type="dxa"/>
          <w:trHeight w:val="142"/>
        </w:trPr>
        <w:tc>
          <w:tcPr>
            <w:tcW w:w="2668" w:type="dxa"/>
            <w:gridSpan w:val="3"/>
            <w:shd w:val="clear" w:color="auto" w:fill="auto"/>
          </w:tcPr>
          <w:p w14:paraId="23FFDC80" w14:textId="698B1863" w:rsidR="00CB5C72" w:rsidRPr="00C16047" w:rsidRDefault="00692630" w:rsidP="004A096C">
            <w:pPr>
              <w:spacing w:line="240" w:lineRule="auto"/>
              <w:rPr>
                <w:rFonts w:ascii="Times New Roman" w:hAnsi="Times New Roman" w:cs="Times New Roman"/>
                <w:color w:val="000000"/>
              </w:rPr>
            </w:pPr>
            <w:r>
              <w:rPr>
                <w:rFonts w:ascii="Times New Roman" w:hAnsi="Times New Roman" w:cs="Times New Roman"/>
                <w:color w:val="000000"/>
              </w:rPr>
              <w:t>Aktywni zawodowo</w:t>
            </w:r>
          </w:p>
          <w:p w14:paraId="29BAEA27" w14:textId="77777777" w:rsidR="00CB5C72" w:rsidRPr="00C16047" w:rsidRDefault="00CB5C72" w:rsidP="004A096C">
            <w:pPr>
              <w:spacing w:line="240" w:lineRule="auto"/>
              <w:rPr>
                <w:rFonts w:ascii="Times New Roman" w:hAnsi="Times New Roman" w:cs="Times New Roman"/>
                <w:color w:val="000000"/>
              </w:rPr>
            </w:pPr>
          </w:p>
          <w:p w14:paraId="02B590DF" w14:textId="77777777" w:rsidR="00CB5C72" w:rsidRPr="00C16047" w:rsidRDefault="00CB5C72" w:rsidP="004A096C">
            <w:pPr>
              <w:spacing w:line="240" w:lineRule="auto"/>
              <w:rPr>
                <w:rFonts w:ascii="Times New Roman" w:hAnsi="Times New Roman" w:cs="Times New Roman"/>
                <w:color w:val="000000"/>
              </w:rPr>
            </w:pPr>
          </w:p>
          <w:p w14:paraId="0A835F0E" w14:textId="77777777" w:rsidR="00CB5C72" w:rsidRPr="00C16047" w:rsidRDefault="00CB5C72" w:rsidP="004A096C">
            <w:pPr>
              <w:spacing w:line="240" w:lineRule="auto"/>
              <w:rPr>
                <w:rFonts w:ascii="Times New Roman" w:hAnsi="Times New Roman" w:cs="Times New Roman"/>
                <w:color w:val="000000"/>
              </w:rPr>
            </w:pPr>
          </w:p>
          <w:p w14:paraId="6CE25DB9" w14:textId="77777777" w:rsidR="00CB5C72" w:rsidRPr="00C16047" w:rsidRDefault="00CB5C72" w:rsidP="004A096C">
            <w:pPr>
              <w:spacing w:line="240" w:lineRule="auto"/>
              <w:rPr>
                <w:rFonts w:ascii="Times New Roman" w:hAnsi="Times New Roman" w:cs="Times New Roman"/>
                <w:color w:val="000000"/>
              </w:rPr>
            </w:pPr>
          </w:p>
          <w:p w14:paraId="43327789" w14:textId="77777777" w:rsidR="00CB5C72" w:rsidRPr="00C16047" w:rsidRDefault="00CB5C72" w:rsidP="004A096C">
            <w:pPr>
              <w:spacing w:line="240" w:lineRule="auto"/>
              <w:rPr>
                <w:rFonts w:ascii="Times New Roman" w:hAnsi="Times New Roman" w:cs="Times New Roman"/>
                <w:color w:val="000000"/>
              </w:rPr>
            </w:pPr>
          </w:p>
          <w:p w14:paraId="02209EB6" w14:textId="77777777" w:rsidR="00CB5C72" w:rsidRPr="00C16047" w:rsidRDefault="00CB5C72" w:rsidP="004A096C">
            <w:pPr>
              <w:spacing w:line="240" w:lineRule="auto"/>
              <w:rPr>
                <w:rFonts w:ascii="Times New Roman" w:hAnsi="Times New Roman" w:cs="Times New Roman"/>
                <w:color w:val="000000"/>
              </w:rPr>
            </w:pPr>
          </w:p>
          <w:p w14:paraId="38755AB9" w14:textId="77777777" w:rsidR="00CB5C72" w:rsidRPr="00C16047" w:rsidRDefault="00CB5C72" w:rsidP="004A096C">
            <w:pPr>
              <w:spacing w:line="240" w:lineRule="auto"/>
              <w:rPr>
                <w:rFonts w:ascii="Times New Roman" w:hAnsi="Times New Roman" w:cs="Times New Roman"/>
                <w:color w:val="000000"/>
              </w:rPr>
            </w:pPr>
          </w:p>
          <w:p w14:paraId="0926444E" w14:textId="77777777" w:rsidR="00CB5C72" w:rsidRPr="00C16047" w:rsidRDefault="00CB5C72" w:rsidP="004A096C">
            <w:pPr>
              <w:spacing w:line="240" w:lineRule="auto"/>
              <w:rPr>
                <w:rFonts w:ascii="Times New Roman" w:hAnsi="Times New Roman" w:cs="Times New Roman"/>
                <w:color w:val="000000"/>
              </w:rPr>
            </w:pPr>
          </w:p>
          <w:p w14:paraId="1C170754" w14:textId="77777777" w:rsidR="00CB5C72" w:rsidRPr="00C16047" w:rsidRDefault="00CB5C72" w:rsidP="004A096C">
            <w:pPr>
              <w:spacing w:line="240" w:lineRule="auto"/>
              <w:rPr>
                <w:rFonts w:ascii="Times New Roman" w:hAnsi="Times New Roman" w:cs="Times New Roman"/>
                <w:color w:val="000000"/>
              </w:rPr>
            </w:pPr>
          </w:p>
          <w:p w14:paraId="3A80F4B0" w14:textId="77777777" w:rsidR="00CB5C72" w:rsidRPr="00C16047" w:rsidRDefault="00CB5C72" w:rsidP="004A096C">
            <w:pPr>
              <w:spacing w:line="240" w:lineRule="auto"/>
              <w:rPr>
                <w:rFonts w:ascii="Times New Roman" w:hAnsi="Times New Roman" w:cs="Times New Roman"/>
                <w:color w:val="000000"/>
              </w:rPr>
            </w:pPr>
          </w:p>
          <w:p w14:paraId="0037CF3F" w14:textId="77777777" w:rsidR="00CB5C72" w:rsidRPr="00C16047" w:rsidRDefault="00CB5C72" w:rsidP="004A096C">
            <w:pPr>
              <w:spacing w:line="240" w:lineRule="auto"/>
              <w:rPr>
                <w:rFonts w:ascii="Times New Roman" w:hAnsi="Times New Roman" w:cs="Times New Roman"/>
                <w:color w:val="000000"/>
              </w:rPr>
            </w:pPr>
          </w:p>
          <w:p w14:paraId="7816460D" w14:textId="77777777" w:rsidR="00CB5C72" w:rsidRPr="00C16047" w:rsidRDefault="00CB5C72" w:rsidP="004A096C">
            <w:pPr>
              <w:spacing w:line="240" w:lineRule="auto"/>
              <w:rPr>
                <w:rFonts w:ascii="Times New Roman" w:hAnsi="Times New Roman" w:cs="Times New Roman"/>
                <w:color w:val="000000"/>
              </w:rPr>
            </w:pPr>
          </w:p>
          <w:p w14:paraId="098A5A56" w14:textId="77777777" w:rsidR="00CB5C72" w:rsidRPr="00C16047" w:rsidRDefault="00CB5C72" w:rsidP="004A096C">
            <w:pPr>
              <w:spacing w:line="240" w:lineRule="auto"/>
              <w:rPr>
                <w:rFonts w:ascii="Times New Roman" w:hAnsi="Times New Roman" w:cs="Times New Roman"/>
                <w:color w:val="000000"/>
              </w:rPr>
            </w:pPr>
          </w:p>
          <w:p w14:paraId="1BB84F9D" w14:textId="77777777" w:rsidR="00CB5C72" w:rsidRPr="00C16047" w:rsidRDefault="00CB5C72" w:rsidP="004A096C">
            <w:pPr>
              <w:spacing w:line="240" w:lineRule="auto"/>
              <w:rPr>
                <w:rFonts w:ascii="Times New Roman" w:hAnsi="Times New Roman" w:cs="Times New Roman"/>
                <w:color w:val="000000"/>
              </w:rPr>
            </w:pPr>
          </w:p>
          <w:p w14:paraId="08D3009F" w14:textId="77777777" w:rsidR="00CB5C72" w:rsidRPr="00C16047" w:rsidRDefault="00CB5C72" w:rsidP="004A096C">
            <w:pPr>
              <w:spacing w:line="240" w:lineRule="auto"/>
              <w:rPr>
                <w:rFonts w:ascii="Times New Roman" w:hAnsi="Times New Roman" w:cs="Times New Roman"/>
                <w:color w:val="000000"/>
              </w:rPr>
            </w:pPr>
          </w:p>
          <w:p w14:paraId="21CB8B49"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 xml:space="preserve">w tym: </w:t>
            </w:r>
          </w:p>
          <w:p w14:paraId="18AB39DA" w14:textId="77777777" w:rsidR="00CB5C72" w:rsidRPr="00C16047" w:rsidRDefault="00CB5C72" w:rsidP="004A096C">
            <w:pPr>
              <w:spacing w:line="240" w:lineRule="auto"/>
              <w:rPr>
                <w:rFonts w:ascii="Times New Roman" w:hAnsi="Times New Roman" w:cs="Times New Roman"/>
                <w:noProof/>
              </w:rPr>
            </w:pPr>
            <w:r w:rsidRPr="00C16047">
              <w:rPr>
                <w:rFonts w:ascii="Times New Roman" w:hAnsi="Times New Roman" w:cs="Times New Roman"/>
                <w:color w:val="000000"/>
              </w:rPr>
              <w:t xml:space="preserve">Osoby wykonujące pracę zarobkową (pracownicy </w:t>
            </w:r>
            <w:r w:rsidRPr="00C16047">
              <w:rPr>
                <w:rFonts w:ascii="Times New Roman" w:hAnsi="Times New Roman" w:cs="Times New Roman"/>
                <w:noProof/>
              </w:rPr>
              <w:t>i osoby świadczące pracę za wynagrodzeniem na innej podst. niż stosunek pracy)</w:t>
            </w:r>
          </w:p>
          <w:p w14:paraId="7BD71ADC" w14:textId="77777777" w:rsidR="00CB5C72" w:rsidRPr="00C16047" w:rsidRDefault="00CB5C72" w:rsidP="004A096C">
            <w:pPr>
              <w:spacing w:line="240" w:lineRule="auto"/>
              <w:rPr>
                <w:rFonts w:ascii="Times New Roman" w:hAnsi="Times New Roman" w:cs="Times New Roman"/>
                <w:color w:val="000000"/>
                <w:spacing w:val="-2"/>
              </w:rPr>
            </w:pPr>
          </w:p>
        </w:tc>
        <w:tc>
          <w:tcPr>
            <w:tcW w:w="2292" w:type="dxa"/>
            <w:gridSpan w:val="7"/>
            <w:tcBorders>
              <w:bottom w:val="single" w:sz="4" w:space="0" w:color="auto"/>
            </w:tcBorders>
            <w:shd w:val="clear" w:color="auto" w:fill="auto"/>
          </w:tcPr>
          <w:p w14:paraId="68C1667C" w14:textId="6463661B" w:rsidR="0044350B" w:rsidRDefault="002F06DF" w:rsidP="009446A4">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w:t>
            </w:r>
            <w:r w:rsidR="000D5916">
              <w:rPr>
                <w:rFonts w:ascii="Times New Roman" w:hAnsi="Times New Roman" w:cs="Times New Roman"/>
                <w:color w:val="000000"/>
              </w:rPr>
              <w:t>I</w:t>
            </w:r>
            <w:r w:rsidR="009446A4" w:rsidRPr="00F4610C">
              <w:rPr>
                <w:rFonts w:ascii="Times New Roman" w:hAnsi="Times New Roman" w:cs="Times New Roman"/>
                <w:color w:val="000000"/>
              </w:rPr>
              <w:t xml:space="preserve"> kw. 2024 r. </w:t>
            </w:r>
            <w:r w:rsidR="00AD1DA7">
              <w:rPr>
                <w:rFonts w:ascii="Times New Roman" w:hAnsi="Times New Roman" w:cs="Times New Roman"/>
                <w:color w:val="000000"/>
              </w:rPr>
              <w:t>(15-89 lat)</w:t>
            </w:r>
            <w:r w:rsidR="0044350B">
              <w:rPr>
                <w:rFonts w:ascii="Times New Roman" w:hAnsi="Times New Roman" w:cs="Times New Roman"/>
                <w:color w:val="000000"/>
              </w:rPr>
              <w:t xml:space="preserve">– </w:t>
            </w:r>
          </w:p>
          <w:p w14:paraId="64C83987" w14:textId="35C57840" w:rsidR="009446A4" w:rsidRPr="00F4610C" w:rsidRDefault="009446A4" w:rsidP="009446A4">
            <w:pPr>
              <w:autoSpaceDE w:val="0"/>
              <w:autoSpaceDN w:val="0"/>
              <w:adjustRightInd w:val="0"/>
              <w:spacing w:after="0" w:line="240" w:lineRule="auto"/>
              <w:rPr>
                <w:rFonts w:ascii="Times New Roman" w:hAnsi="Times New Roman" w:cs="Times New Roman"/>
                <w:color w:val="000000"/>
              </w:rPr>
            </w:pPr>
            <w:r w:rsidRPr="00F4610C">
              <w:rPr>
                <w:rFonts w:ascii="Times New Roman" w:hAnsi="Times New Roman" w:cs="Times New Roman"/>
                <w:color w:val="000000"/>
              </w:rPr>
              <w:t xml:space="preserve">liczba osób aktywnych zawodowo </w:t>
            </w:r>
            <w:r w:rsidR="002F06DF">
              <w:rPr>
                <w:rFonts w:ascii="Times New Roman" w:hAnsi="Times New Roman" w:cs="Times New Roman"/>
                <w:color w:val="000000"/>
              </w:rPr>
              <w:t>-</w:t>
            </w:r>
            <w:r w:rsidRPr="00F4610C">
              <w:rPr>
                <w:rFonts w:ascii="Times New Roman" w:hAnsi="Times New Roman" w:cs="Times New Roman"/>
                <w:color w:val="000000"/>
              </w:rPr>
              <w:t xml:space="preserve"> 17</w:t>
            </w:r>
            <w:r w:rsidR="000D5916">
              <w:rPr>
                <w:rFonts w:ascii="Times New Roman" w:hAnsi="Times New Roman" w:cs="Times New Roman"/>
                <w:color w:val="000000"/>
              </w:rPr>
              <w:t>677</w:t>
            </w:r>
            <w:r w:rsidRPr="00F4610C">
              <w:rPr>
                <w:rFonts w:ascii="Times New Roman" w:hAnsi="Times New Roman" w:cs="Times New Roman"/>
                <w:color w:val="000000"/>
              </w:rPr>
              <w:t xml:space="preserve"> tys.</w:t>
            </w:r>
          </w:p>
          <w:p w14:paraId="3E9D52A4" w14:textId="77777777" w:rsidR="002F06DF" w:rsidRDefault="002F06DF" w:rsidP="009446A4">
            <w:pPr>
              <w:autoSpaceDE w:val="0"/>
              <w:autoSpaceDN w:val="0"/>
              <w:adjustRightInd w:val="0"/>
              <w:spacing w:after="0" w:line="240" w:lineRule="auto"/>
              <w:rPr>
                <w:rFonts w:ascii="Times New Roman" w:hAnsi="Times New Roman" w:cs="Times New Roman"/>
                <w:color w:val="000000"/>
              </w:rPr>
            </w:pPr>
          </w:p>
          <w:p w14:paraId="7053CCF4" w14:textId="73A2F228" w:rsidR="009446A4" w:rsidRPr="00F4610C" w:rsidRDefault="009446A4" w:rsidP="009446A4">
            <w:pPr>
              <w:autoSpaceDE w:val="0"/>
              <w:autoSpaceDN w:val="0"/>
              <w:adjustRightInd w:val="0"/>
              <w:spacing w:after="0" w:line="240" w:lineRule="auto"/>
              <w:rPr>
                <w:rFonts w:ascii="Times New Roman" w:hAnsi="Times New Roman" w:cs="Times New Roman"/>
                <w:color w:val="000000"/>
              </w:rPr>
            </w:pPr>
            <w:r w:rsidRPr="00F4610C">
              <w:rPr>
                <w:rFonts w:ascii="Times New Roman" w:hAnsi="Times New Roman" w:cs="Times New Roman"/>
                <w:color w:val="000000"/>
              </w:rPr>
              <w:t xml:space="preserve">współczynnik aktywności zawodowej </w:t>
            </w:r>
            <w:r w:rsidR="002F06DF">
              <w:rPr>
                <w:rFonts w:ascii="Times New Roman" w:hAnsi="Times New Roman" w:cs="Times New Roman"/>
                <w:color w:val="000000"/>
              </w:rPr>
              <w:t>-</w:t>
            </w:r>
            <w:r w:rsidRPr="00F4610C">
              <w:rPr>
                <w:rFonts w:ascii="Times New Roman" w:hAnsi="Times New Roman" w:cs="Times New Roman"/>
                <w:color w:val="000000"/>
              </w:rPr>
              <w:t xml:space="preserve"> 58,</w:t>
            </w:r>
            <w:r w:rsidR="000D5916">
              <w:rPr>
                <w:rFonts w:ascii="Times New Roman" w:hAnsi="Times New Roman" w:cs="Times New Roman"/>
                <w:color w:val="000000"/>
              </w:rPr>
              <w:t>3</w:t>
            </w:r>
            <w:r w:rsidRPr="00F4610C">
              <w:rPr>
                <w:rFonts w:ascii="Times New Roman" w:hAnsi="Times New Roman" w:cs="Times New Roman"/>
                <w:color w:val="000000"/>
              </w:rPr>
              <w:t>%.</w:t>
            </w:r>
          </w:p>
          <w:p w14:paraId="5E10B0CF" w14:textId="727686D8" w:rsidR="002F06DF" w:rsidRPr="002F06DF" w:rsidRDefault="002F06DF" w:rsidP="004A096C">
            <w:pPr>
              <w:spacing w:line="240" w:lineRule="auto"/>
              <w:rPr>
                <w:rFonts w:ascii="Times New Roman" w:hAnsi="Times New Roman" w:cs="Times New Roman"/>
              </w:rPr>
            </w:pPr>
            <w:r>
              <w:rPr>
                <w:rFonts w:ascii="Times New Roman" w:hAnsi="Times New Roman" w:cs="Times New Roman"/>
              </w:rPr>
              <w:t>wskaźnik zatrudnienia -56,</w:t>
            </w:r>
            <w:r w:rsidR="000D5916">
              <w:rPr>
                <w:rFonts w:ascii="Times New Roman" w:hAnsi="Times New Roman" w:cs="Times New Roman"/>
              </w:rPr>
              <w:t>7</w:t>
            </w:r>
            <w:r>
              <w:rPr>
                <w:rFonts w:ascii="Times New Roman" w:hAnsi="Times New Roman" w:cs="Times New Roman"/>
              </w:rPr>
              <w:t>%</w:t>
            </w:r>
          </w:p>
          <w:p w14:paraId="4C26D12B" w14:textId="77777777" w:rsidR="00CB5C72" w:rsidRPr="002F06DF" w:rsidRDefault="00CB5C72" w:rsidP="004A096C">
            <w:pPr>
              <w:spacing w:line="240" w:lineRule="auto"/>
              <w:rPr>
                <w:rFonts w:ascii="Times New Roman" w:hAnsi="Times New Roman" w:cs="Times New Roman"/>
              </w:rPr>
            </w:pPr>
          </w:p>
          <w:p w14:paraId="2DA98373" w14:textId="481FFD76" w:rsidR="00145EC8" w:rsidRDefault="00CB5C72" w:rsidP="004A096C">
            <w:pPr>
              <w:spacing w:line="240" w:lineRule="auto"/>
              <w:rPr>
                <w:rFonts w:ascii="Times New Roman" w:hAnsi="Times New Roman" w:cs="Times New Roman"/>
              </w:rPr>
            </w:pPr>
            <w:r w:rsidRPr="002F06DF">
              <w:rPr>
                <w:rFonts w:ascii="Times New Roman" w:hAnsi="Times New Roman" w:cs="Times New Roman"/>
              </w:rPr>
              <w:t>Ogółem osoby pracujące 15</w:t>
            </w:r>
            <w:r w:rsidR="00145EC8">
              <w:rPr>
                <w:rFonts w:ascii="Times New Roman" w:hAnsi="Times New Roman" w:cs="Times New Roman"/>
              </w:rPr>
              <w:t>209,7</w:t>
            </w:r>
            <w:r w:rsidRPr="002F06DF">
              <w:rPr>
                <w:rFonts w:ascii="Times New Roman" w:hAnsi="Times New Roman" w:cs="Times New Roman"/>
              </w:rPr>
              <w:t xml:space="preserve"> tys. </w:t>
            </w:r>
            <w:r w:rsidR="00145EC8">
              <w:rPr>
                <w:rFonts w:ascii="Times New Roman" w:hAnsi="Times New Roman" w:cs="Times New Roman"/>
              </w:rPr>
              <w:t>(stan na 31 grudnia 2022 r.)</w:t>
            </w:r>
          </w:p>
          <w:p w14:paraId="4FD08BE4" w14:textId="7ED7841D" w:rsidR="00145EC8" w:rsidRDefault="00145EC8" w:rsidP="00F4610C">
            <w:pPr>
              <w:spacing w:after="40" w:line="240" w:lineRule="auto"/>
              <w:rPr>
                <w:rFonts w:ascii="Times New Roman" w:hAnsi="Times New Roman" w:cs="Times New Roman"/>
              </w:rPr>
            </w:pPr>
            <w:r>
              <w:rPr>
                <w:rFonts w:ascii="Times New Roman" w:hAnsi="Times New Roman" w:cs="Times New Roman"/>
              </w:rPr>
              <w:t>w</w:t>
            </w:r>
            <w:r w:rsidR="00CB5C72" w:rsidRPr="002F06DF">
              <w:rPr>
                <w:rFonts w:ascii="Times New Roman" w:hAnsi="Times New Roman" w:cs="Times New Roman"/>
              </w:rPr>
              <w:t xml:space="preserve"> tym:</w:t>
            </w:r>
          </w:p>
          <w:p w14:paraId="2DC532AA" w14:textId="318D134A" w:rsidR="00CB5C72" w:rsidRPr="002F06DF" w:rsidRDefault="00CB5C72" w:rsidP="00F4610C">
            <w:pPr>
              <w:spacing w:after="40" w:line="240" w:lineRule="auto"/>
              <w:rPr>
                <w:rFonts w:ascii="Times New Roman" w:hAnsi="Times New Roman" w:cs="Times New Roman"/>
              </w:rPr>
            </w:pPr>
            <w:r w:rsidRPr="002F06DF">
              <w:rPr>
                <w:rFonts w:ascii="Times New Roman" w:hAnsi="Times New Roman" w:cs="Times New Roman"/>
              </w:rPr>
              <w:t xml:space="preserve">- w sektorze publicznym </w:t>
            </w:r>
            <w:r w:rsidR="00145EC8">
              <w:rPr>
                <w:rFonts w:ascii="Times New Roman" w:hAnsi="Times New Roman" w:cs="Times New Roman"/>
              </w:rPr>
              <w:t>–</w:t>
            </w:r>
            <w:r w:rsidRPr="002F06DF">
              <w:rPr>
                <w:rFonts w:ascii="Times New Roman" w:hAnsi="Times New Roman" w:cs="Times New Roman"/>
              </w:rPr>
              <w:t xml:space="preserve"> 3</w:t>
            </w:r>
            <w:r w:rsidR="00145EC8">
              <w:rPr>
                <w:rFonts w:ascii="Times New Roman" w:hAnsi="Times New Roman" w:cs="Times New Roman"/>
              </w:rPr>
              <w:t>397,7</w:t>
            </w:r>
            <w:r w:rsidRPr="002F06DF">
              <w:rPr>
                <w:rFonts w:ascii="Times New Roman" w:hAnsi="Times New Roman" w:cs="Times New Roman"/>
              </w:rPr>
              <w:t xml:space="preserve"> tys.  </w:t>
            </w:r>
          </w:p>
          <w:p w14:paraId="0135719D" w14:textId="08894C4C" w:rsidR="00CB5C72" w:rsidRDefault="00CB5C72" w:rsidP="00F4610C">
            <w:pPr>
              <w:spacing w:after="40" w:line="240" w:lineRule="auto"/>
              <w:rPr>
                <w:rFonts w:ascii="Times New Roman" w:hAnsi="Times New Roman" w:cs="Times New Roman"/>
                <w:color w:val="000000"/>
                <w:spacing w:val="-2"/>
              </w:rPr>
            </w:pPr>
            <w:r w:rsidRPr="002F06DF">
              <w:rPr>
                <w:rFonts w:ascii="Times New Roman" w:hAnsi="Times New Roman" w:cs="Times New Roman"/>
              </w:rPr>
              <w:t xml:space="preserve">- sektorze prywatnym </w:t>
            </w:r>
            <w:r w:rsidR="00E511ED">
              <w:rPr>
                <w:rFonts w:ascii="Times New Roman" w:hAnsi="Times New Roman" w:cs="Times New Roman"/>
              </w:rPr>
              <w:t>11812</w:t>
            </w:r>
            <w:r w:rsidRPr="002F06DF">
              <w:rPr>
                <w:rFonts w:ascii="Times New Roman" w:hAnsi="Times New Roman" w:cs="Times New Roman"/>
              </w:rPr>
              <w:t xml:space="preserve"> tys.  </w:t>
            </w:r>
            <w:r w:rsidRPr="002F06DF">
              <w:rPr>
                <w:rFonts w:ascii="Times New Roman" w:hAnsi="Times New Roman" w:cs="Times New Roman"/>
                <w:color w:val="000000"/>
                <w:spacing w:val="-2"/>
              </w:rPr>
              <w:t xml:space="preserve"> </w:t>
            </w:r>
          </w:p>
          <w:p w14:paraId="51B250FC" w14:textId="30F75549" w:rsidR="00145EC8" w:rsidRPr="002F06DF" w:rsidRDefault="00145EC8" w:rsidP="004A096C">
            <w:pPr>
              <w:spacing w:line="240" w:lineRule="auto"/>
              <w:rPr>
                <w:rFonts w:ascii="Times New Roman" w:hAnsi="Times New Roman" w:cs="Times New Roman"/>
                <w:color w:val="000000"/>
                <w:spacing w:val="-2"/>
              </w:rPr>
            </w:pPr>
            <w:r>
              <w:rPr>
                <w:rFonts w:ascii="Times New Roman" w:hAnsi="Times New Roman" w:cs="Times New Roman"/>
                <w:color w:val="000000"/>
                <w:spacing w:val="-2"/>
              </w:rPr>
              <w:t>(w tym: własność prywatna krajowa – 9227,2 tys., własność zagraniczna – 2203,9 tys.)</w:t>
            </w:r>
          </w:p>
          <w:p w14:paraId="7A543CF1" w14:textId="77777777" w:rsidR="00CB5C72" w:rsidRPr="002F06DF" w:rsidRDefault="00CB5C72" w:rsidP="004A096C">
            <w:pPr>
              <w:spacing w:line="240" w:lineRule="auto"/>
              <w:rPr>
                <w:rFonts w:ascii="Times New Roman" w:hAnsi="Times New Roman" w:cs="Times New Roman"/>
                <w:color w:val="000000"/>
                <w:spacing w:val="-2"/>
              </w:rPr>
            </w:pPr>
          </w:p>
          <w:p w14:paraId="0CB2F080" w14:textId="3B6E0F94" w:rsidR="00CB5C72" w:rsidRPr="002F06DF" w:rsidRDefault="00CB5C72" w:rsidP="004A096C">
            <w:pPr>
              <w:spacing w:line="240" w:lineRule="auto"/>
              <w:rPr>
                <w:rFonts w:ascii="Times New Roman" w:hAnsi="Times New Roman" w:cs="Times New Roman"/>
                <w:color w:val="000000"/>
                <w:spacing w:val="-2"/>
              </w:rPr>
            </w:pPr>
            <w:r w:rsidRPr="002F06DF">
              <w:rPr>
                <w:rFonts w:ascii="Times New Roman" w:hAnsi="Times New Roman" w:cs="Times New Roman"/>
                <w:color w:val="000000"/>
                <w:spacing w:val="-2"/>
              </w:rPr>
              <w:t xml:space="preserve">- </w:t>
            </w:r>
            <w:r w:rsidR="00E511ED">
              <w:rPr>
                <w:rFonts w:ascii="Times New Roman" w:hAnsi="Times New Roman" w:cs="Times New Roman"/>
                <w:color w:val="000000"/>
                <w:spacing w:val="-2"/>
              </w:rPr>
              <w:t xml:space="preserve">pracodawcy i pracujący na własny rachunek </w:t>
            </w:r>
            <w:r w:rsidRPr="002F06DF">
              <w:rPr>
                <w:rFonts w:ascii="Times New Roman" w:hAnsi="Times New Roman" w:cs="Times New Roman"/>
                <w:color w:val="000000"/>
                <w:spacing w:val="-2"/>
              </w:rPr>
              <w:t xml:space="preserve">– </w:t>
            </w:r>
            <w:r w:rsidR="00E511ED">
              <w:rPr>
                <w:rFonts w:ascii="Times New Roman" w:hAnsi="Times New Roman" w:cs="Times New Roman"/>
                <w:color w:val="000000"/>
                <w:spacing w:val="-2"/>
              </w:rPr>
              <w:t>3178,6</w:t>
            </w:r>
            <w:r w:rsidRPr="002F06DF">
              <w:rPr>
                <w:rFonts w:ascii="Times New Roman" w:hAnsi="Times New Roman" w:cs="Times New Roman"/>
                <w:color w:val="000000"/>
                <w:spacing w:val="-2"/>
              </w:rPr>
              <w:t>, tys.</w:t>
            </w:r>
          </w:p>
          <w:p w14:paraId="47C122C2" w14:textId="1094D362" w:rsidR="00CB5C72" w:rsidRPr="002F06DF" w:rsidRDefault="00CB5C72" w:rsidP="004A096C">
            <w:pPr>
              <w:spacing w:line="240" w:lineRule="auto"/>
              <w:rPr>
                <w:rFonts w:ascii="Times New Roman" w:hAnsi="Times New Roman" w:cs="Times New Roman"/>
                <w:color w:val="000000"/>
                <w:spacing w:val="-2"/>
              </w:rPr>
            </w:pPr>
            <w:r w:rsidRPr="002F06DF">
              <w:rPr>
                <w:rFonts w:ascii="Times New Roman" w:hAnsi="Times New Roman" w:cs="Times New Roman"/>
                <w:color w:val="000000"/>
                <w:spacing w:val="-2"/>
              </w:rPr>
              <w:t xml:space="preserve">- </w:t>
            </w:r>
            <w:r w:rsidR="00E511ED">
              <w:rPr>
                <w:rFonts w:ascii="Times New Roman" w:hAnsi="Times New Roman" w:cs="Times New Roman"/>
                <w:color w:val="000000"/>
                <w:spacing w:val="-2"/>
              </w:rPr>
              <w:t>pracownicy najemni</w:t>
            </w:r>
            <w:r w:rsidRPr="002F06DF">
              <w:rPr>
                <w:rFonts w:ascii="Times New Roman" w:hAnsi="Times New Roman" w:cs="Times New Roman"/>
                <w:color w:val="000000"/>
                <w:spacing w:val="-2"/>
              </w:rPr>
              <w:t xml:space="preserve"> – </w:t>
            </w:r>
            <w:r w:rsidR="00E511ED">
              <w:rPr>
                <w:rFonts w:ascii="Times New Roman" w:hAnsi="Times New Roman" w:cs="Times New Roman"/>
                <w:color w:val="000000"/>
                <w:spacing w:val="-2"/>
              </w:rPr>
              <w:t xml:space="preserve">11998,2 </w:t>
            </w:r>
            <w:r w:rsidRPr="002F06DF">
              <w:rPr>
                <w:rFonts w:ascii="Times New Roman" w:hAnsi="Times New Roman" w:cs="Times New Roman"/>
                <w:color w:val="000000"/>
                <w:spacing w:val="-2"/>
              </w:rPr>
              <w:t xml:space="preserve"> tys.</w:t>
            </w:r>
          </w:p>
          <w:p w14:paraId="575F5886" w14:textId="387E0F79" w:rsidR="00CB5C72" w:rsidRPr="002F06DF" w:rsidRDefault="00CB5C72" w:rsidP="004A096C">
            <w:pPr>
              <w:pBdr>
                <w:bottom w:val="single" w:sz="6" w:space="1" w:color="auto"/>
              </w:pBdr>
              <w:spacing w:line="240" w:lineRule="auto"/>
              <w:rPr>
                <w:rFonts w:ascii="Times New Roman" w:hAnsi="Times New Roman" w:cs="Times New Roman"/>
                <w:color w:val="000000"/>
                <w:spacing w:val="-2"/>
              </w:rPr>
            </w:pPr>
          </w:p>
          <w:p w14:paraId="7FD3E3AB" w14:textId="77777777" w:rsidR="00CB5C72" w:rsidRPr="002F06DF" w:rsidRDefault="00CB5C72" w:rsidP="004A096C">
            <w:pPr>
              <w:pBdr>
                <w:bottom w:val="single" w:sz="6" w:space="1" w:color="auto"/>
              </w:pBdr>
              <w:spacing w:line="240" w:lineRule="auto"/>
              <w:rPr>
                <w:rFonts w:ascii="Times New Roman" w:hAnsi="Times New Roman" w:cs="Times New Roman"/>
                <w:color w:val="000000"/>
                <w:spacing w:val="-2"/>
              </w:rPr>
            </w:pPr>
            <w:r w:rsidRPr="002F06DF">
              <w:rPr>
                <w:rFonts w:ascii="Times New Roman" w:hAnsi="Times New Roman" w:cs="Times New Roman"/>
                <w:color w:val="000000"/>
                <w:spacing w:val="-2"/>
              </w:rPr>
              <w:t>---------------------------</w:t>
            </w:r>
          </w:p>
          <w:p w14:paraId="5C2C0474" w14:textId="03CCCACA" w:rsidR="00CB5C72" w:rsidRPr="002F06DF" w:rsidRDefault="009366A7" w:rsidP="009366A7">
            <w:pPr>
              <w:pBdr>
                <w:bottom w:val="single" w:sz="6" w:space="1" w:color="auto"/>
              </w:pBdr>
              <w:spacing w:line="240" w:lineRule="auto"/>
              <w:rPr>
                <w:rFonts w:ascii="Times New Roman" w:hAnsi="Times New Roman" w:cs="Times New Roman"/>
                <w:spacing w:val="-2"/>
              </w:rPr>
            </w:pPr>
            <w:r>
              <w:rPr>
                <w:rFonts w:ascii="Times New Roman" w:hAnsi="Times New Roman" w:cs="Times New Roman"/>
                <w:spacing w:val="-2"/>
              </w:rPr>
              <w:t xml:space="preserve">na własny rachunek </w:t>
            </w:r>
            <w:r w:rsidR="00FF1076">
              <w:rPr>
                <w:rFonts w:ascii="Times New Roman" w:hAnsi="Times New Roman" w:cs="Times New Roman"/>
                <w:spacing w:val="-2"/>
              </w:rPr>
              <w:t xml:space="preserve">2,03 mln </w:t>
            </w:r>
          </w:p>
          <w:p w14:paraId="1FB3BC92" w14:textId="08587C55" w:rsidR="00CB5C72" w:rsidRPr="002F06DF" w:rsidRDefault="00CB5C72" w:rsidP="004A096C">
            <w:pPr>
              <w:pBdr>
                <w:bottom w:val="single" w:sz="6" w:space="1" w:color="auto"/>
              </w:pBdr>
              <w:spacing w:line="240" w:lineRule="auto"/>
              <w:rPr>
                <w:rFonts w:ascii="Times New Roman" w:hAnsi="Times New Roman" w:cs="Times New Roman"/>
                <w:spacing w:val="-2"/>
              </w:rPr>
            </w:pPr>
            <w:r w:rsidRPr="002F06DF">
              <w:rPr>
                <w:rFonts w:ascii="Times New Roman" w:hAnsi="Times New Roman" w:cs="Times New Roman"/>
                <w:spacing w:val="-2"/>
              </w:rPr>
              <w:t xml:space="preserve">- umowa zlecenie lub umowa o dzieło – ok. </w:t>
            </w:r>
            <w:r w:rsidR="00FF1076">
              <w:rPr>
                <w:rFonts w:ascii="Times New Roman" w:hAnsi="Times New Roman" w:cs="Times New Roman"/>
                <w:spacing w:val="-2"/>
              </w:rPr>
              <w:t>1,1</w:t>
            </w:r>
            <w:r w:rsidRPr="002F06DF">
              <w:rPr>
                <w:rFonts w:ascii="Times New Roman" w:hAnsi="Times New Roman" w:cs="Times New Roman"/>
                <w:spacing w:val="-2"/>
              </w:rPr>
              <w:t xml:space="preserve"> mln</w:t>
            </w:r>
          </w:p>
          <w:p w14:paraId="4D55EC21" w14:textId="3D4CED4B" w:rsidR="00CB5C72" w:rsidRPr="002F06DF" w:rsidRDefault="00CB5C72" w:rsidP="004A096C">
            <w:pPr>
              <w:pBdr>
                <w:bottom w:val="single" w:sz="6" w:space="1" w:color="auto"/>
              </w:pBdr>
              <w:spacing w:line="240" w:lineRule="auto"/>
              <w:rPr>
                <w:rFonts w:ascii="Times New Roman" w:hAnsi="Times New Roman" w:cs="Times New Roman"/>
                <w:spacing w:val="-2"/>
              </w:rPr>
            </w:pPr>
            <w:r w:rsidRPr="002F06DF">
              <w:rPr>
                <w:rFonts w:ascii="Times New Roman" w:hAnsi="Times New Roman" w:cs="Times New Roman"/>
                <w:spacing w:val="-2"/>
              </w:rPr>
              <w:t>- liczba osób, które otrzymywały emerytury lub renty i jedocześnie były zatrudnione:</w:t>
            </w:r>
          </w:p>
          <w:p w14:paraId="74508594" w14:textId="4B381DBA" w:rsidR="00CB5C72" w:rsidRPr="002F06DF" w:rsidRDefault="00CB5C72" w:rsidP="004A096C">
            <w:pPr>
              <w:pBdr>
                <w:bottom w:val="single" w:sz="6" w:space="1" w:color="auto"/>
              </w:pBdr>
              <w:spacing w:line="240" w:lineRule="auto"/>
              <w:rPr>
                <w:rFonts w:ascii="Times New Roman" w:hAnsi="Times New Roman" w:cs="Times New Roman"/>
                <w:spacing w:val="-2"/>
              </w:rPr>
            </w:pPr>
            <w:r w:rsidRPr="002F06DF">
              <w:rPr>
                <w:rFonts w:ascii="Times New Roman" w:hAnsi="Times New Roman" w:cs="Times New Roman"/>
                <w:spacing w:val="-2"/>
              </w:rPr>
              <w:t xml:space="preserve">- </w:t>
            </w:r>
            <w:r w:rsidR="00795187">
              <w:rPr>
                <w:rFonts w:ascii="Times New Roman" w:hAnsi="Times New Roman" w:cs="Times New Roman"/>
                <w:spacing w:val="-2"/>
              </w:rPr>
              <w:t>jako pracownicy najemni</w:t>
            </w:r>
            <w:r w:rsidRPr="002F06DF">
              <w:rPr>
                <w:rFonts w:ascii="Times New Roman" w:hAnsi="Times New Roman" w:cs="Times New Roman"/>
                <w:spacing w:val="-2"/>
              </w:rPr>
              <w:t xml:space="preserve"> –</w:t>
            </w:r>
            <w:r w:rsidR="000A49A6">
              <w:rPr>
                <w:rFonts w:ascii="Times New Roman" w:hAnsi="Times New Roman" w:cs="Times New Roman"/>
                <w:spacing w:val="-2"/>
              </w:rPr>
              <w:t xml:space="preserve"> ok.</w:t>
            </w:r>
            <w:r w:rsidRPr="002F06DF">
              <w:rPr>
                <w:rFonts w:ascii="Times New Roman" w:hAnsi="Times New Roman" w:cs="Times New Roman"/>
                <w:spacing w:val="-2"/>
              </w:rPr>
              <w:t xml:space="preserve"> 0,</w:t>
            </w:r>
            <w:r w:rsidR="00795187">
              <w:rPr>
                <w:rFonts w:ascii="Times New Roman" w:hAnsi="Times New Roman" w:cs="Times New Roman"/>
                <w:spacing w:val="-2"/>
              </w:rPr>
              <w:t>49</w:t>
            </w:r>
            <w:r w:rsidRPr="002F06DF">
              <w:rPr>
                <w:rFonts w:ascii="Times New Roman" w:hAnsi="Times New Roman" w:cs="Times New Roman"/>
                <w:spacing w:val="-2"/>
              </w:rPr>
              <w:t xml:space="preserve"> mln</w:t>
            </w:r>
          </w:p>
          <w:p w14:paraId="50216591" w14:textId="77777777" w:rsidR="00CB5C72" w:rsidRPr="002F06DF" w:rsidRDefault="00CB5C72" w:rsidP="004A096C">
            <w:pPr>
              <w:pBdr>
                <w:bottom w:val="single" w:sz="6" w:space="1" w:color="auto"/>
              </w:pBdr>
              <w:spacing w:line="240" w:lineRule="auto"/>
              <w:rPr>
                <w:rFonts w:ascii="Times New Roman" w:hAnsi="Times New Roman" w:cs="Times New Roman"/>
                <w:color w:val="000000"/>
                <w:spacing w:val="-2"/>
              </w:rPr>
            </w:pPr>
            <w:r w:rsidRPr="002F06DF">
              <w:rPr>
                <w:rFonts w:ascii="Times New Roman" w:hAnsi="Times New Roman" w:cs="Times New Roman"/>
                <w:spacing w:val="-2"/>
              </w:rPr>
              <w:lastRenderedPageBreak/>
              <w:t>- na zlecenie lub umowę o dzieło – ok 0,4 mln.</w:t>
            </w:r>
          </w:p>
        </w:tc>
        <w:tc>
          <w:tcPr>
            <w:tcW w:w="2996" w:type="dxa"/>
            <w:gridSpan w:val="11"/>
            <w:shd w:val="clear" w:color="auto" w:fill="auto"/>
          </w:tcPr>
          <w:p w14:paraId="730BF5EE" w14:textId="27E152D3" w:rsidR="009446A4" w:rsidRPr="00C16047" w:rsidRDefault="00AD1DA7" w:rsidP="004A096C">
            <w:pPr>
              <w:spacing w:line="240" w:lineRule="auto"/>
              <w:rPr>
                <w:rFonts w:ascii="Times New Roman" w:hAnsi="Times New Roman" w:cs="Times New Roman"/>
              </w:rPr>
            </w:pPr>
            <w:r w:rsidRPr="00D67AD3">
              <w:rPr>
                <w:rFonts w:ascii="Times New Roman" w:hAnsi="Times New Roman" w:cs="Times New Roman"/>
              </w:rPr>
              <w:lastRenderedPageBreak/>
              <w:t xml:space="preserve">GUS, Biuletyn Statystyczny </w:t>
            </w:r>
            <w:r>
              <w:rPr>
                <w:rFonts w:ascii="Times New Roman" w:hAnsi="Times New Roman" w:cs="Times New Roman"/>
              </w:rPr>
              <w:t>8</w:t>
            </w:r>
            <w:r w:rsidRPr="00D67AD3">
              <w:rPr>
                <w:rFonts w:ascii="Times New Roman" w:hAnsi="Times New Roman" w:cs="Times New Roman"/>
              </w:rPr>
              <w:t>/2024 (tabl. 1</w:t>
            </w:r>
            <w:r>
              <w:rPr>
                <w:rFonts w:ascii="Times New Roman" w:hAnsi="Times New Roman" w:cs="Times New Roman"/>
              </w:rPr>
              <w:t xml:space="preserve">5 Aktywność ekonomiczna ludności - </w:t>
            </w:r>
            <w:r w:rsidRPr="00D67AD3">
              <w:rPr>
                <w:rFonts w:ascii="Times New Roman" w:hAnsi="Times New Roman" w:cs="Times New Roman"/>
              </w:rPr>
              <w:t>na podst</w:t>
            </w:r>
            <w:r>
              <w:rPr>
                <w:rFonts w:ascii="Times New Roman" w:hAnsi="Times New Roman" w:cs="Times New Roman"/>
              </w:rPr>
              <w:t>awie</w:t>
            </w:r>
            <w:r w:rsidRPr="00D67AD3">
              <w:rPr>
                <w:rFonts w:ascii="Times New Roman" w:hAnsi="Times New Roman" w:cs="Times New Roman"/>
              </w:rPr>
              <w:t xml:space="preserve"> BAEL)</w:t>
            </w:r>
            <w:r>
              <w:rPr>
                <w:rFonts w:ascii="Times New Roman" w:hAnsi="Times New Roman" w:cs="Times New Roman"/>
              </w:rPr>
              <w:t xml:space="preserve">: </w:t>
            </w:r>
            <w:r w:rsidR="000D5916" w:rsidRPr="000D5916">
              <w:rPr>
                <w:rFonts w:ascii="Times New Roman" w:hAnsi="Times New Roman" w:cs="Times New Roman"/>
              </w:rPr>
              <w:t>https://stat.gov.pl/obszary-tematyczne/inne-opracowania/informacje-o-sytuacji-spoleczno-gospodarczej/biuletyn-statystyczny-nr-82024,4,153.html</w:t>
            </w:r>
          </w:p>
          <w:p w14:paraId="510E8009" w14:textId="1F0C16EC" w:rsidR="002F06DF" w:rsidRDefault="002F06DF" w:rsidP="002F06DF">
            <w:pPr>
              <w:spacing w:line="240" w:lineRule="auto"/>
              <w:rPr>
                <w:rFonts w:ascii="Times New Roman" w:hAnsi="Times New Roman" w:cs="Times New Roman"/>
              </w:rPr>
            </w:pPr>
            <w:r w:rsidRPr="00F4610C">
              <w:rPr>
                <w:rFonts w:ascii="Times New Roman" w:hAnsi="Times New Roman" w:cs="Times New Roman"/>
              </w:rPr>
              <w:t>Rocznik Statystyczny RP 202</w:t>
            </w:r>
            <w:r w:rsidR="00145EC8" w:rsidRPr="00F4610C">
              <w:rPr>
                <w:rFonts w:ascii="Times New Roman" w:hAnsi="Times New Roman" w:cs="Times New Roman"/>
              </w:rPr>
              <w:t>3</w:t>
            </w:r>
            <w:r w:rsidRPr="00F4610C">
              <w:rPr>
                <w:rFonts w:ascii="Times New Roman" w:hAnsi="Times New Roman" w:cs="Times New Roman"/>
              </w:rPr>
              <w:t>, Główny Urząd Statystyczny, Warszawa 202</w:t>
            </w:r>
            <w:r w:rsidR="00145EC8" w:rsidRPr="00145EC8">
              <w:rPr>
                <w:rFonts w:ascii="Times New Roman" w:hAnsi="Times New Roman" w:cs="Times New Roman"/>
              </w:rPr>
              <w:t>3</w:t>
            </w:r>
          </w:p>
          <w:p w14:paraId="06A81CA9" w14:textId="77777777" w:rsidR="00CB5C72" w:rsidRPr="00C16047" w:rsidRDefault="00CB5C72" w:rsidP="004A096C">
            <w:pPr>
              <w:spacing w:line="240" w:lineRule="auto"/>
              <w:rPr>
                <w:rFonts w:ascii="Times New Roman" w:hAnsi="Times New Roman" w:cs="Times New Roman"/>
              </w:rPr>
            </w:pPr>
          </w:p>
          <w:p w14:paraId="7A6041B4" w14:textId="77777777" w:rsidR="00CB5C72" w:rsidRPr="00C16047" w:rsidRDefault="00CB5C72" w:rsidP="004A096C">
            <w:pPr>
              <w:spacing w:line="240" w:lineRule="auto"/>
              <w:rPr>
                <w:rFonts w:ascii="Times New Roman" w:hAnsi="Times New Roman" w:cs="Times New Roman"/>
              </w:rPr>
            </w:pPr>
          </w:p>
          <w:p w14:paraId="59C58D13" w14:textId="77777777" w:rsidR="00CB5C72" w:rsidRPr="00C16047" w:rsidRDefault="00CB5C72" w:rsidP="004A096C">
            <w:pPr>
              <w:spacing w:line="240" w:lineRule="auto"/>
              <w:rPr>
                <w:rFonts w:ascii="Times New Roman" w:hAnsi="Times New Roman" w:cs="Times New Roman"/>
              </w:rPr>
            </w:pPr>
          </w:p>
          <w:p w14:paraId="0AC20752" w14:textId="77777777" w:rsidR="00CB5C72" w:rsidRPr="00C16047" w:rsidRDefault="00CB5C72" w:rsidP="004A096C">
            <w:pPr>
              <w:spacing w:line="240" w:lineRule="auto"/>
              <w:rPr>
                <w:rFonts w:ascii="Times New Roman" w:hAnsi="Times New Roman" w:cs="Times New Roman"/>
              </w:rPr>
            </w:pPr>
          </w:p>
          <w:p w14:paraId="509F7A1A" w14:textId="77777777" w:rsidR="00CB5C72" w:rsidRPr="00C16047" w:rsidRDefault="00CB5C72" w:rsidP="004A096C">
            <w:pPr>
              <w:spacing w:line="240" w:lineRule="auto"/>
              <w:rPr>
                <w:rFonts w:ascii="Times New Roman" w:hAnsi="Times New Roman" w:cs="Times New Roman"/>
              </w:rPr>
            </w:pPr>
          </w:p>
          <w:p w14:paraId="111C22D2" w14:textId="77777777" w:rsidR="00CB5C72" w:rsidRPr="00C16047" w:rsidRDefault="00CB5C72" w:rsidP="004A096C">
            <w:pPr>
              <w:spacing w:line="240" w:lineRule="auto"/>
              <w:rPr>
                <w:rFonts w:ascii="Times New Roman" w:hAnsi="Times New Roman" w:cs="Times New Roman"/>
              </w:rPr>
            </w:pPr>
          </w:p>
          <w:p w14:paraId="7F7090ED" w14:textId="77777777" w:rsidR="00CB5C72" w:rsidRPr="00C16047" w:rsidRDefault="00CB5C72" w:rsidP="004A096C">
            <w:pPr>
              <w:spacing w:line="240" w:lineRule="auto"/>
              <w:rPr>
                <w:rFonts w:ascii="Times New Roman" w:hAnsi="Times New Roman" w:cs="Times New Roman"/>
              </w:rPr>
            </w:pPr>
          </w:p>
          <w:p w14:paraId="1C74CE9C" w14:textId="77777777" w:rsidR="00CB5C72" w:rsidRPr="00C16047" w:rsidRDefault="00CB5C72" w:rsidP="004A096C">
            <w:pPr>
              <w:spacing w:line="240" w:lineRule="auto"/>
              <w:rPr>
                <w:rFonts w:ascii="Times New Roman" w:hAnsi="Times New Roman" w:cs="Times New Roman"/>
              </w:rPr>
            </w:pPr>
          </w:p>
          <w:p w14:paraId="4826E98C" w14:textId="77777777" w:rsidR="00CB5C72" w:rsidRPr="00C16047" w:rsidRDefault="00CB5C72" w:rsidP="004A096C">
            <w:pPr>
              <w:spacing w:line="240" w:lineRule="auto"/>
              <w:rPr>
                <w:rFonts w:ascii="Times New Roman" w:hAnsi="Times New Roman" w:cs="Times New Roman"/>
              </w:rPr>
            </w:pPr>
          </w:p>
          <w:p w14:paraId="17DA8684" w14:textId="77777777" w:rsidR="00CB5C72" w:rsidRPr="00C16047" w:rsidRDefault="00CB5C72" w:rsidP="004A096C">
            <w:pPr>
              <w:spacing w:line="240" w:lineRule="auto"/>
              <w:rPr>
                <w:rFonts w:ascii="Times New Roman" w:hAnsi="Times New Roman" w:cs="Times New Roman"/>
              </w:rPr>
            </w:pPr>
          </w:p>
          <w:p w14:paraId="35672396" w14:textId="77777777" w:rsidR="00CB5C72" w:rsidRPr="00C16047" w:rsidRDefault="00CB5C72" w:rsidP="004A096C">
            <w:pPr>
              <w:spacing w:line="240" w:lineRule="auto"/>
              <w:rPr>
                <w:rFonts w:ascii="Times New Roman" w:hAnsi="Times New Roman" w:cs="Times New Roman"/>
              </w:rPr>
            </w:pPr>
          </w:p>
          <w:p w14:paraId="50CCFCB8" w14:textId="77777777" w:rsidR="00CB5C72" w:rsidRPr="00C16047" w:rsidRDefault="00CB5C72" w:rsidP="004A096C">
            <w:pPr>
              <w:spacing w:line="240" w:lineRule="auto"/>
              <w:rPr>
                <w:rFonts w:ascii="Times New Roman" w:hAnsi="Times New Roman" w:cs="Times New Roman"/>
              </w:rPr>
            </w:pPr>
          </w:p>
          <w:p w14:paraId="630806C4" w14:textId="77777777" w:rsidR="00CB5C72" w:rsidRPr="00C16047" w:rsidRDefault="00CB5C72" w:rsidP="004A096C">
            <w:pPr>
              <w:spacing w:line="240" w:lineRule="auto"/>
              <w:rPr>
                <w:rFonts w:ascii="Times New Roman" w:hAnsi="Times New Roman" w:cs="Times New Roman"/>
              </w:rPr>
            </w:pPr>
          </w:p>
          <w:p w14:paraId="45F88AEF" w14:textId="77777777" w:rsidR="00CB5C72" w:rsidRPr="00C16047" w:rsidRDefault="00CB5C72" w:rsidP="004A096C">
            <w:pPr>
              <w:spacing w:line="240" w:lineRule="auto"/>
              <w:rPr>
                <w:rFonts w:ascii="Times New Roman" w:hAnsi="Times New Roman" w:cs="Times New Roman"/>
              </w:rPr>
            </w:pPr>
          </w:p>
          <w:p w14:paraId="6AF6C4B8" w14:textId="77777777" w:rsidR="00CB5C72" w:rsidRPr="00C16047" w:rsidRDefault="00CB5C72" w:rsidP="004A096C">
            <w:pPr>
              <w:pBdr>
                <w:bottom w:val="single" w:sz="6" w:space="1" w:color="auto"/>
              </w:pBdr>
              <w:spacing w:line="240" w:lineRule="auto"/>
              <w:rPr>
                <w:rFonts w:ascii="Times New Roman" w:hAnsi="Times New Roman" w:cs="Times New Roman"/>
              </w:rPr>
            </w:pPr>
          </w:p>
          <w:p w14:paraId="17E5B524" w14:textId="77777777" w:rsidR="00CB5C72" w:rsidRPr="00C16047" w:rsidRDefault="00CB5C72" w:rsidP="004A096C">
            <w:pPr>
              <w:pBdr>
                <w:bottom w:val="single" w:sz="6" w:space="1" w:color="auto"/>
              </w:pBdr>
              <w:spacing w:line="240" w:lineRule="auto"/>
              <w:rPr>
                <w:rFonts w:ascii="Times New Roman" w:hAnsi="Times New Roman" w:cs="Times New Roman"/>
              </w:rPr>
            </w:pPr>
          </w:p>
          <w:p w14:paraId="6262E7F0" w14:textId="77777777" w:rsidR="00CB5C72" w:rsidRPr="00C16047" w:rsidRDefault="00CB5C72" w:rsidP="004A096C">
            <w:pPr>
              <w:pBdr>
                <w:bottom w:val="single" w:sz="6" w:space="1" w:color="auto"/>
              </w:pBdr>
              <w:spacing w:line="240" w:lineRule="auto"/>
              <w:rPr>
                <w:rFonts w:ascii="Times New Roman" w:hAnsi="Times New Roman" w:cs="Times New Roman"/>
              </w:rPr>
            </w:pPr>
          </w:p>
          <w:p w14:paraId="0768D56E" w14:textId="77777777" w:rsidR="00CB5C72" w:rsidRPr="00C16047" w:rsidRDefault="00CB5C72" w:rsidP="004A096C">
            <w:pPr>
              <w:pBdr>
                <w:bottom w:val="single" w:sz="6" w:space="1" w:color="auto"/>
              </w:pBdr>
              <w:spacing w:line="240" w:lineRule="auto"/>
              <w:rPr>
                <w:rFonts w:ascii="Times New Roman" w:hAnsi="Times New Roman" w:cs="Times New Roman"/>
              </w:rPr>
            </w:pPr>
          </w:p>
          <w:p w14:paraId="5BD09E5F" w14:textId="77777777" w:rsidR="00CB5C72" w:rsidRPr="00C16047" w:rsidRDefault="00CB5C72" w:rsidP="004A096C">
            <w:pPr>
              <w:pBdr>
                <w:bottom w:val="single" w:sz="6" w:space="1" w:color="auto"/>
              </w:pBdr>
              <w:spacing w:line="240" w:lineRule="auto"/>
              <w:rPr>
                <w:rFonts w:ascii="Times New Roman" w:hAnsi="Times New Roman" w:cs="Times New Roman"/>
              </w:rPr>
            </w:pPr>
          </w:p>
          <w:p w14:paraId="6D58924D" w14:textId="77777777" w:rsidR="00CB5C72" w:rsidRPr="00C16047" w:rsidRDefault="00CB5C72" w:rsidP="004A096C">
            <w:pPr>
              <w:pBdr>
                <w:bottom w:val="single" w:sz="6" w:space="1" w:color="auto"/>
              </w:pBdr>
              <w:spacing w:line="240" w:lineRule="auto"/>
              <w:rPr>
                <w:rFonts w:ascii="Times New Roman" w:hAnsi="Times New Roman" w:cs="Times New Roman"/>
              </w:rPr>
            </w:pPr>
          </w:p>
          <w:p w14:paraId="3A18EB98" w14:textId="77777777" w:rsidR="00FF1076" w:rsidRDefault="00CB5C72" w:rsidP="004A096C">
            <w:pPr>
              <w:pStyle w:val="Default"/>
              <w:rPr>
                <w:rFonts w:ascii="Times New Roman" w:hAnsi="Times New Roman" w:cs="Times New Roman"/>
                <w:bCs/>
                <w:color w:val="auto"/>
                <w:sz w:val="22"/>
                <w:szCs w:val="22"/>
                <w:shd w:val="clear" w:color="auto" w:fill="FFFFFF"/>
              </w:rPr>
            </w:pPr>
            <w:r w:rsidRPr="00C16047">
              <w:rPr>
                <w:rFonts w:ascii="Times New Roman" w:hAnsi="Times New Roman" w:cs="Times New Roman"/>
                <w:bCs/>
                <w:color w:val="auto"/>
                <w:sz w:val="22"/>
                <w:szCs w:val="22"/>
                <w:shd w:val="clear" w:color="auto" w:fill="FFFFFF"/>
              </w:rPr>
              <w:t>Wybrane zagadnienia rynku pracy – dane za 202</w:t>
            </w:r>
            <w:r w:rsidR="00FF1076">
              <w:rPr>
                <w:rFonts w:ascii="Times New Roman" w:hAnsi="Times New Roman" w:cs="Times New Roman"/>
                <w:bCs/>
                <w:color w:val="auto"/>
                <w:sz w:val="22"/>
                <w:szCs w:val="22"/>
                <w:shd w:val="clear" w:color="auto" w:fill="FFFFFF"/>
              </w:rPr>
              <w:t xml:space="preserve">2. </w:t>
            </w:r>
          </w:p>
          <w:p w14:paraId="1696A4B8" w14:textId="07792039" w:rsidR="00CB5C72" w:rsidRPr="00C16047" w:rsidRDefault="00FF1076" w:rsidP="004A096C">
            <w:pPr>
              <w:spacing w:line="240" w:lineRule="auto"/>
              <w:rPr>
                <w:rFonts w:ascii="Times New Roman" w:hAnsi="Times New Roman" w:cs="Times New Roman"/>
                <w:spacing w:val="-2"/>
              </w:rPr>
            </w:pPr>
            <w:r w:rsidRPr="00E46930">
              <w:rPr>
                <w:rFonts w:ascii="Times New Roman" w:hAnsi="Times New Roman" w:cs="Times New Roman"/>
                <w:bCs/>
                <w:shd w:val="clear" w:color="auto" w:fill="FFFFFF"/>
              </w:rPr>
              <w:t>https://stat.gov.pl/obszary-tematyczne/rynek-pracy/pracujacy-zatrudnieni-wynagrodzenia-koszty-pracy/wybrane-zagadnienia-</w:t>
            </w:r>
            <w:r w:rsidRPr="00E46930">
              <w:rPr>
                <w:rFonts w:ascii="Times New Roman" w:hAnsi="Times New Roman" w:cs="Times New Roman"/>
                <w:bCs/>
                <w:shd w:val="clear" w:color="auto" w:fill="FFFFFF"/>
              </w:rPr>
              <w:lastRenderedPageBreak/>
              <w:t>rynku-pracy-dane-za-2022-r-,9,11.html</w:t>
            </w:r>
          </w:p>
        </w:tc>
        <w:tc>
          <w:tcPr>
            <w:tcW w:w="2981" w:type="dxa"/>
            <w:gridSpan w:val="6"/>
            <w:shd w:val="clear" w:color="auto" w:fill="auto"/>
          </w:tcPr>
          <w:p w14:paraId="2C39D30E" w14:textId="77777777" w:rsidR="00CB5C72" w:rsidRPr="00C16047" w:rsidRDefault="00CB5C72" w:rsidP="004A096C">
            <w:pPr>
              <w:spacing w:line="240" w:lineRule="auto"/>
              <w:rPr>
                <w:rFonts w:ascii="Times New Roman" w:hAnsi="Times New Roman" w:cs="Times New Roman"/>
                <w:color w:val="000000" w:themeColor="text1"/>
                <w:spacing w:val="-2"/>
              </w:rPr>
            </w:pPr>
            <w:r w:rsidRPr="00C16047">
              <w:rPr>
                <w:rFonts w:ascii="Times New Roman" w:hAnsi="Times New Roman" w:cs="Times New Roman"/>
                <w:color w:val="000000" w:themeColor="text1"/>
                <w:spacing w:val="-2"/>
              </w:rPr>
              <w:lastRenderedPageBreak/>
              <w:t xml:space="preserve">Potencjalny wzrost zawartych układów zbiorowych pracy i porozumień zbiorowych ustabilizuje warunki zatrudnienia większej liczby osób pracujących, w tym świadczących pracę na innej podstawie niż stosunek pracy. </w:t>
            </w:r>
          </w:p>
          <w:p w14:paraId="41627A01" w14:textId="77777777" w:rsidR="00CB5C72" w:rsidRPr="00C16047" w:rsidRDefault="00CB5C72" w:rsidP="004A096C">
            <w:pPr>
              <w:spacing w:line="240" w:lineRule="auto"/>
              <w:rPr>
                <w:rFonts w:ascii="Times New Roman" w:hAnsi="Times New Roman" w:cs="Times New Roman"/>
                <w:color w:val="000000" w:themeColor="text1"/>
                <w:spacing w:val="-2"/>
              </w:rPr>
            </w:pPr>
          </w:p>
          <w:p w14:paraId="79EF61DC" w14:textId="77777777" w:rsidR="00CB5C72" w:rsidRPr="00C16047" w:rsidRDefault="00CB5C72" w:rsidP="004A096C">
            <w:pPr>
              <w:spacing w:line="240" w:lineRule="auto"/>
              <w:rPr>
                <w:rFonts w:ascii="Times New Roman" w:hAnsi="Times New Roman" w:cs="Times New Roman"/>
                <w:color w:val="000000" w:themeColor="text1"/>
                <w:spacing w:val="-2"/>
              </w:rPr>
            </w:pPr>
          </w:p>
          <w:p w14:paraId="6F8A2B88" w14:textId="77777777" w:rsidR="00CB5C72" w:rsidRPr="00C16047" w:rsidRDefault="00CB5C72" w:rsidP="004A096C">
            <w:pPr>
              <w:spacing w:line="240" w:lineRule="auto"/>
              <w:rPr>
                <w:rFonts w:ascii="Times New Roman" w:hAnsi="Times New Roman" w:cs="Times New Roman"/>
                <w:color w:val="000000" w:themeColor="text1"/>
                <w:spacing w:val="-2"/>
              </w:rPr>
            </w:pPr>
          </w:p>
          <w:p w14:paraId="22B4EEED" w14:textId="77777777" w:rsidR="00CB5C72" w:rsidRPr="00C16047" w:rsidRDefault="00CB5C72" w:rsidP="004A096C">
            <w:pPr>
              <w:spacing w:line="240" w:lineRule="auto"/>
              <w:rPr>
                <w:rFonts w:ascii="Times New Roman" w:hAnsi="Times New Roman" w:cs="Times New Roman"/>
                <w:color w:val="000000" w:themeColor="text1"/>
                <w:spacing w:val="-2"/>
              </w:rPr>
            </w:pPr>
          </w:p>
          <w:p w14:paraId="123ED0F1" w14:textId="77777777" w:rsidR="00CB5C72" w:rsidRPr="00C16047" w:rsidRDefault="00CB5C72" w:rsidP="004A096C">
            <w:pPr>
              <w:spacing w:line="240" w:lineRule="auto"/>
              <w:rPr>
                <w:rFonts w:ascii="Times New Roman" w:hAnsi="Times New Roman" w:cs="Times New Roman"/>
                <w:color w:val="000000" w:themeColor="text1"/>
                <w:spacing w:val="-2"/>
              </w:rPr>
            </w:pPr>
          </w:p>
          <w:p w14:paraId="0EE27509" w14:textId="77777777" w:rsidR="00CB5C72" w:rsidRPr="00C16047" w:rsidRDefault="00CB5C72" w:rsidP="004A096C">
            <w:pPr>
              <w:spacing w:line="240" w:lineRule="auto"/>
              <w:rPr>
                <w:rFonts w:ascii="Times New Roman" w:hAnsi="Times New Roman" w:cs="Times New Roman"/>
                <w:color w:val="000000" w:themeColor="text1"/>
                <w:spacing w:val="-2"/>
              </w:rPr>
            </w:pPr>
          </w:p>
          <w:p w14:paraId="20B098B0" w14:textId="77777777" w:rsidR="00CB5C72" w:rsidRPr="00C16047" w:rsidRDefault="00CB5C72" w:rsidP="004A096C">
            <w:pPr>
              <w:spacing w:line="240" w:lineRule="auto"/>
              <w:rPr>
                <w:rFonts w:ascii="Times New Roman" w:hAnsi="Times New Roman" w:cs="Times New Roman"/>
                <w:color w:val="000000" w:themeColor="text1"/>
                <w:spacing w:val="-2"/>
              </w:rPr>
            </w:pPr>
          </w:p>
          <w:p w14:paraId="31DE572E" w14:textId="77777777" w:rsidR="00CB5C72" w:rsidRPr="00C16047" w:rsidRDefault="00CB5C72" w:rsidP="004A096C">
            <w:pPr>
              <w:spacing w:line="240" w:lineRule="auto"/>
              <w:rPr>
                <w:rFonts w:ascii="Times New Roman" w:hAnsi="Times New Roman" w:cs="Times New Roman"/>
                <w:color w:val="000000" w:themeColor="text1"/>
                <w:spacing w:val="-2"/>
              </w:rPr>
            </w:pPr>
          </w:p>
          <w:p w14:paraId="39C33EE0" w14:textId="77777777" w:rsidR="00CB5C72" w:rsidRPr="00C16047" w:rsidRDefault="00CB5C72" w:rsidP="004A096C">
            <w:pPr>
              <w:spacing w:line="240" w:lineRule="auto"/>
              <w:rPr>
                <w:rFonts w:ascii="Times New Roman" w:hAnsi="Times New Roman" w:cs="Times New Roman"/>
                <w:color w:val="000000" w:themeColor="text1"/>
                <w:spacing w:val="-2"/>
              </w:rPr>
            </w:pPr>
          </w:p>
          <w:p w14:paraId="124FF5F0" w14:textId="77777777" w:rsidR="00CB5C72" w:rsidRPr="00C16047" w:rsidRDefault="00CB5C72" w:rsidP="004A096C">
            <w:pPr>
              <w:spacing w:line="240" w:lineRule="auto"/>
              <w:rPr>
                <w:rFonts w:ascii="Times New Roman" w:hAnsi="Times New Roman" w:cs="Times New Roman"/>
                <w:color w:val="000000" w:themeColor="text1"/>
                <w:spacing w:val="-2"/>
              </w:rPr>
            </w:pPr>
          </w:p>
          <w:p w14:paraId="209AB482" w14:textId="77777777" w:rsidR="00CB5C72" w:rsidRPr="00C16047" w:rsidRDefault="00CB5C72" w:rsidP="004A096C">
            <w:pPr>
              <w:spacing w:line="240" w:lineRule="auto"/>
              <w:rPr>
                <w:rFonts w:ascii="Times New Roman" w:hAnsi="Times New Roman" w:cs="Times New Roman"/>
                <w:color w:val="000000" w:themeColor="text1"/>
                <w:spacing w:val="-2"/>
              </w:rPr>
            </w:pPr>
          </w:p>
          <w:p w14:paraId="6A0B9B2B" w14:textId="77777777" w:rsidR="00CB5C72" w:rsidRPr="00C16047" w:rsidRDefault="00CB5C72" w:rsidP="004A096C">
            <w:pPr>
              <w:spacing w:line="240" w:lineRule="auto"/>
              <w:rPr>
                <w:rFonts w:ascii="Times New Roman" w:hAnsi="Times New Roman" w:cs="Times New Roman"/>
                <w:color w:val="000000" w:themeColor="text1"/>
                <w:spacing w:val="-2"/>
              </w:rPr>
            </w:pPr>
          </w:p>
          <w:p w14:paraId="5A4CA673" w14:textId="769FAA78" w:rsidR="00CB5C72" w:rsidRPr="00C16047" w:rsidRDefault="00CB5C72" w:rsidP="004A096C">
            <w:pPr>
              <w:spacing w:line="240" w:lineRule="auto"/>
              <w:rPr>
                <w:rFonts w:ascii="Times New Roman" w:hAnsi="Times New Roman" w:cs="Times New Roman"/>
                <w:color w:val="000000" w:themeColor="text1"/>
                <w:spacing w:val="-2"/>
              </w:rPr>
            </w:pPr>
            <w:r w:rsidRPr="00C16047">
              <w:rPr>
                <w:rFonts w:ascii="Times New Roman" w:hAnsi="Times New Roman" w:cs="Times New Roman"/>
                <w:color w:val="000000" w:themeColor="text1"/>
                <w:spacing w:val="-2"/>
              </w:rPr>
              <w:t>Potencjalne lepsze zabezpieczenie praw osób świadczących pracę na innej postawie niż stosunek pracy. W</w:t>
            </w:r>
            <w:r w:rsidR="00025CAA" w:rsidRPr="00C16047">
              <w:rPr>
                <w:rFonts w:ascii="Times New Roman" w:hAnsi="Times New Roman" w:cs="Times New Roman"/>
                <w:color w:val="000000" w:themeColor="text1"/>
                <w:spacing w:val="-2"/>
              </w:rPr>
              <w:t> </w:t>
            </w:r>
            <w:r w:rsidRPr="00C16047">
              <w:rPr>
                <w:rFonts w:ascii="Times New Roman" w:hAnsi="Times New Roman" w:cs="Times New Roman"/>
                <w:color w:val="000000" w:themeColor="text1"/>
                <w:spacing w:val="-2"/>
              </w:rPr>
              <w:t xml:space="preserve"> szczególności nowe regulacje umożliwią prowadzenie rokowań w celu ujednolicenia zasad wykonywania obowiązków przez te osoby oraz wprowadzenie określonych standardów dla firm, w których świadczą pracę osoby na innej podstawie niż stosunek pracy.</w:t>
            </w:r>
          </w:p>
          <w:p w14:paraId="499A5DD9" w14:textId="77777777" w:rsidR="00CB5C72" w:rsidRPr="00C16047" w:rsidRDefault="00CB5C72" w:rsidP="004A096C">
            <w:pPr>
              <w:spacing w:line="240" w:lineRule="auto"/>
              <w:rPr>
                <w:rFonts w:ascii="Times New Roman" w:hAnsi="Times New Roman" w:cs="Times New Roman"/>
                <w:color w:val="000000" w:themeColor="text1"/>
                <w:spacing w:val="-2"/>
              </w:rPr>
            </w:pPr>
          </w:p>
          <w:p w14:paraId="420F2007" w14:textId="77777777" w:rsidR="00CB5C72" w:rsidRPr="00C16047" w:rsidRDefault="00CB5C72" w:rsidP="004A096C">
            <w:pPr>
              <w:spacing w:line="240" w:lineRule="auto"/>
              <w:rPr>
                <w:rFonts w:ascii="Times New Roman" w:hAnsi="Times New Roman" w:cs="Times New Roman"/>
                <w:color w:val="000000" w:themeColor="text1"/>
                <w:spacing w:val="-2"/>
              </w:rPr>
            </w:pPr>
          </w:p>
          <w:p w14:paraId="594C9059" w14:textId="77777777" w:rsidR="00CB5C72" w:rsidRPr="00C16047" w:rsidRDefault="00CB5C72" w:rsidP="004A096C">
            <w:pPr>
              <w:spacing w:line="240" w:lineRule="auto"/>
              <w:rPr>
                <w:rFonts w:ascii="Times New Roman" w:hAnsi="Times New Roman" w:cs="Times New Roman"/>
                <w:color w:val="000000" w:themeColor="text1"/>
                <w:spacing w:val="-2"/>
              </w:rPr>
            </w:pPr>
          </w:p>
          <w:p w14:paraId="694A7E12" w14:textId="77777777" w:rsidR="00CB5C72" w:rsidRPr="00C16047" w:rsidRDefault="00CB5C72" w:rsidP="004A096C">
            <w:pPr>
              <w:spacing w:line="240" w:lineRule="auto"/>
              <w:rPr>
                <w:rFonts w:ascii="Times New Roman" w:hAnsi="Times New Roman" w:cs="Times New Roman"/>
                <w:color w:val="000000" w:themeColor="text1"/>
                <w:spacing w:val="-2"/>
              </w:rPr>
            </w:pPr>
          </w:p>
          <w:p w14:paraId="69D36D46" w14:textId="77777777" w:rsidR="00CB5C72" w:rsidRPr="00C16047" w:rsidRDefault="00CB5C72" w:rsidP="004A096C">
            <w:pPr>
              <w:spacing w:line="240" w:lineRule="auto"/>
              <w:rPr>
                <w:rFonts w:ascii="Times New Roman" w:hAnsi="Times New Roman" w:cs="Times New Roman"/>
                <w:color w:val="000000" w:themeColor="text1"/>
                <w:spacing w:val="-2"/>
              </w:rPr>
            </w:pPr>
          </w:p>
        </w:tc>
      </w:tr>
      <w:tr w:rsidR="00CB5C72" w:rsidRPr="00C16047" w14:paraId="1D7267B9" w14:textId="77777777" w:rsidTr="00C16047">
        <w:trPr>
          <w:gridAfter w:val="1"/>
          <w:wAfter w:w="10" w:type="dxa"/>
          <w:trHeight w:val="142"/>
        </w:trPr>
        <w:tc>
          <w:tcPr>
            <w:tcW w:w="2668" w:type="dxa"/>
            <w:gridSpan w:val="3"/>
            <w:shd w:val="clear" w:color="auto" w:fill="auto"/>
          </w:tcPr>
          <w:p w14:paraId="70AF56C8" w14:textId="77777777" w:rsidR="00CB5C72" w:rsidRPr="00C16047" w:rsidRDefault="00CB5C72" w:rsidP="004A096C">
            <w:pPr>
              <w:spacing w:line="240" w:lineRule="auto"/>
              <w:rPr>
                <w:rFonts w:ascii="Times New Roman" w:hAnsi="Times New Roman" w:cs="Times New Roman"/>
                <w:color w:val="000000"/>
                <w:spacing w:val="-2"/>
              </w:rPr>
            </w:pPr>
            <w:r w:rsidRPr="00C16047">
              <w:rPr>
                <w:rFonts w:ascii="Times New Roman" w:hAnsi="Times New Roman" w:cs="Times New Roman"/>
                <w:color w:val="000000"/>
              </w:rPr>
              <w:t>Związki zawodowe</w:t>
            </w:r>
          </w:p>
        </w:tc>
        <w:tc>
          <w:tcPr>
            <w:tcW w:w="2292" w:type="dxa"/>
            <w:gridSpan w:val="7"/>
            <w:tcBorders>
              <w:bottom w:val="single" w:sz="4" w:space="0" w:color="auto"/>
            </w:tcBorders>
            <w:shd w:val="clear" w:color="auto" w:fill="auto"/>
          </w:tcPr>
          <w:p w14:paraId="109EBF64" w14:textId="42D94D59" w:rsidR="009446A4" w:rsidRDefault="00CB5C72" w:rsidP="009446A4">
            <w:pPr>
              <w:autoSpaceDE w:val="0"/>
              <w:autoSpaceDN w:val="0"/>
              <w:adjustRightInd w:val="0"/>
              <w:spacing w:after="0" w:line="240" w:lineRule="auto"/>
              <w:rPr>
                <w:rFonts w:ascii="Adobe Clean DC" w:hAnsi="Adobe Clean DC" w:cs="Adobe Clean DC"/>
                <w:sz w:val="21"/>
                <w:szCs w:val="21"/>
              </w:rPr>
            </w:pPr>
            <w:r w:rsidRPr="00C16047">
              <w:rPr>
                <w:rFonts w:ascii="Times New Roman" w:hAnsi="Times New Roman" w:cs="Times New Roman"/>
              </w:rPr>
              <w:t xml:space="preserve">W 2022 r. do związków zawodowych należało ponad 1,4 mln osób, o 6,5% mniej niż w 2018 r. Osoby zrzeszone w związkach zawodowych stanowiły 4,7% w odniesieniu do dorosłej ludności </w:t>
            </w:r>
            <w:r w:rsidRPr="009446A4">
              <w:rPr>
                <w:rFonts w:ascii="Times New Roman" w:hAnsi="Times New Roman" w:cs="Times New Roman"/>
              </w:rPr>
              <w:t>Polski</w:t>
            </w:r>
            <w:r w:rsidR="009446A4" w:rsidRPr="009446A4">
              <w:rPr>
                <w:rFonts w:ascii="Times New Roman" w:hAnsi="Times New Roman" w:cs="Times New Roman"/>
              </w:rPr>
              <w:t xml:space="preserve"> </w:t>
            </w:r>
            <w:r w:rsidR="009446A4" w:rsidRPr="009446A4">
              <w:rPr>
                <w:rFonts w:ascii="Times New Roman" w:hAnsi="Times New Roman" w:cs="Times New Roman"/>
                <w:color w:val="000000"/>
              </w:rPr>
              <w:t>(według stanu w dniu 30.06.2022 r.)</w:t>
            </w:r>
            <w:r w:rsidR="009446A4">
              <w:rPr>
                <w:rFonts w:ascii="Adobe Clean DC" w:hAnsi="Adobe Clean DC" w:cs="Adobe Clean DC"/>
                <w:color w:val="000000"/>
                <w:sz w:val="19"/>
                <w:szCs w:val="19"/>
              </w:rPr>
              <w:t xml:space="preserve"> </w:t>
            </w:r>
          </w:p>
          <w:p w14:paraId="11A1184A" w14:textId="35212B62" w:rsidR="00CB5C72" w:rsidRPr="00C16047" w:rsidRDefault="00CB5C72" w:rsidP="004A096C">
            <w:pPr>
              <w:spacing w:line="240" w:lineRule="auto"/>
              <w:rPr>
                <w:rFonts w:ascii="Times New Roman" w:hAnsi="Times New Roman" w:cs="Times New Roman"/>
              </w:rPr>
            </w:pPr>
            <w:r w:rsidRPr="00C16047">
              <w:rPr>
                <w:rFonts w:ascii="Times New Roman" w:hAnsi="Times New Roman" w:cs="Times New Roman"/>
              </w:rPr>
              <w:t xml:space="preserve"> oraz 14,8% – zatrudnionych na podstawie stosunku pracy w zakładach zatrudniających powyżej 9 osób. W 2022 r. aktywnie działało 11 656 organizacji związków zawodowych, funkcjonujących na różnych szczeblach. Największą część wśród związków zawodowych stanowiły zakładowe, ponadzakładowe i oddziałowe organizacje związkowe (76,4%), następnie międzyzakładowe organizacje związkowe (20,8%). Ponadto na terenie kraju działały też federacje, konfederacje i ich struktury terenowe lub branżowe, a także tzw. jednolite związki zawodowe – w sumie było ich 310 (tj. 2,7%). Najmniejszą część stanowiły związki zawodowe rolników indywidualnych (0,1%).</w:t>
            </w:r>
          </w:p>
          <w:p w14:paraId="6C2D9C6E" w14:textId="77777777" w:rsidR="00CB5C72" w:rsidRPr="00C16047" w:rsidRDefault="00CB5C72" w:rsidP="004A096C">
            <w:pPr>
              <w:spacing w:line="240" w:lineRule="auto"/>
              <w:rPr>
                <w:rFonts w:ascii="Times New Roman" w:hAnsi="Times New Roman" w:cs="Times New Roman"/>
                <w:spacing w:val="-2"/>
              </w:rPr>
            </w:pPr>
            <w:r w:rsidRPr="00C16047">
              <w:rPr>
                <w:rFonts w:ascii="Times New Roman" w:hAnsi="Times New Roman" w:cs="Times New Roman"/>
              </w:rPr>
              <w:t xml:space="preserve">W 2022 r. do organizacji związkowych należących do central związkowych reprezentujących pracowników w Radzie Dialogu Społecznego (RDS) </w:t>
            </w:r>
            <w:r w:rsidRPr="00C16047">
              <w:rPr>
                <w:rFonts w:ascii="Times New Roman" w:hAnsi="Times New Roman" w:cs="Times New Roman"/>
              </w:rPr>
              <w:lastRenderedPageBreak/>
              <w:t>należało 81,7% aktywnych związków zawodowych.</w:t>
            </w:r>
          </w:p>
        </w:tc>
        <w:tc>
          <w:tcPr>
            <w:tcW w:w="2996" w:type="dxa"/>
            <w:gridSpan w:val="11"/>
            <w:shd w:val="clear" w:color="auto" w:fill="auto"/>
          </w:tcPr>
          <w:p w14:paraId="5529C535" w14:textId="35F09A5A" w:rsidR="00CB5C72" w:rsidRPr="00C16047" w:rsidRDefault="00CB5C72" w:rsidP="004A096C">
            <w:pPr>
              <w:spacing w:line="240" w:lineRule="auto"/>
              <w:rPr>
                <w:rFonts w:ascii="Times New Roman" w:hAnsi="Times New Roman" w:cs="Times New Roman"/>
              </w:rPr>
            </w:pPr>
            <w:r w:rsidRPr="00C16047">
              <w:rPr>
                <w:rFonts w:ascii="Times New Roman" w:hAnsi="Times New Roman" w:cs="Times New Roman"/>
              </w:rPr>
              <w:lastRenderedPageBreak/>
              <w:t xml:space="preserve">GUS: 4.09.2023 r. Partnerzy dialogu społecznego – organizacje pracodawców i związki zawodowe w 2022 r. </w:t>
            </w:r>
          </w:p>
          <w:p w14:paraId="3E7F6DB4" w14:textId="77777777" w:rsidR="00CB5C72" w:rsidRPr="00C16047" w:rsidRDefault="00CB5C72" w:rsidP="004A096C">
            <w:pPr>
              <w:spacing w:line="240" w:lineRule="auto"/>
              <w:rPr>
                <w:rFonts w:ascii="Times New Roman" w:hAnsi="Times New Roman" w:cs="Times New Roman"/>
                <w:spacing w:val="-2"/>
              </w:rPr>
            </w:pPr>
          </w:p>
        </w:tc>
        <w:tc>
          <w:tcPr>
            <w:tcW w:w="2981" w:type="dxa"/>
            <w:gridSpan w:val="6"/>
            <w:shd w:val="clear" w:color="auto" w:fill="auto"/>
          </w:tcPr>
          <w:p w14:paraId="39A05800" w14:textId="77777777" w:rsidR="00CB5C72" w:rsidRPr="00C16047" w:rsidRDefault="00CB5C72" w:rsidP="004A096C">
            <w:pPr>
              <w:spacing w:line="240" w:lineRule="auto"/>
              <w:rPr>
                <w:rFonts w:ascii="Times New Roman" w:hAnsi="Times New Roman" w:cs="Times New Roman"/>
                <w:color w:val="000000" w:themeColor="text1"/>
                <w:spacing w:val="-2"/>
              </w:rPr>
            </w:pPr>
            <w:r w:rsidRPr="00C16047">
              <w:rPr>
                <w:rFonts w:ascii="Times New Roman" w:hAnsi="Times New Roman" w:cs="Times New Roman"/>
                <w:color w:val="000000" w:themeColor="text1"/>
                <w:spacing w:val="-2"/>
              </w:rPr>
              <w:t>Uproszczenia procedury ewidencjonowania układów zbiorowych zmniejszy zakres obowiązków z tym związanych. Ciężar działań związków zawodowych będzie przeniesiony na rokowania z pracodawcą, bez dodatkowego obciążenia sformalizowaną procedurą rejestracji.</w:t>
            </w:r>
          </w:p>
          <w:p w14:paraId="575CC806" w14:textId="71B865A8" w:rsidR="00CB5C72" w:rsidRPr="00C16047" w:rsidRDefault="00CB5C72" w:rsidP="004A096C">
            <w:pPr>
              <w:spacing w:line="240" w:lineRule="auto"/>
              <w:rPr>
                <w:rFonts w:ascii="Times New Roman" w:hAnsi="Times New Roman" w:cs="Times New Roman"/>
                <w:color w:val="000000" w:themeColor="text1"/>
                <w:spacing w:val="-2"/>
              </w:rPr>
            </w:pPr>
            <w:r w:rsidRPr="00C16047">
              <w:rPr>
                <w:rFonts w:ascii="Times New Roman" w:hAnsi="Times New Roman" w:cs="Times New Roman"/>
                <w:color w:val="000000" w:themeColor="text1"/>
                <w:spacing w:val="-2"/>
              </w:rPr>
              <w:t>Terminowość układów</w:t>
            </w:r>
            <w:r w:rsidR="00EF4661" w:rsidRPr="00C16047">
              <w:rPr>
                <w:rFonts w:ascii="Times New Roman" w:hAnsi="Times New Roman" w:cs="Times New Roman"/>
                <w:color w:val="000000" w:themeColor="text1"/>
                <w:spacing w:val="-2"/>
              </w:rPr>
              <w:t xml:space="preserve"> zbiorowych pracy</w:t>
            </w:r>
            <w:r w:rsidRPr="00C16047">
              <w:rPr>
                <w:rFonts w:ascii="Times New Roman" w:hAnsi="Times New Roman" w:cs="Times New Roman"/>
                <w:color w:val="000000" w:themeColor="text1"/>
                <w:spacing w:val="-2"/>
              </w:rPr>
              <w:t>,  obowiązkowe przeglądy postanowień układowych oraz obowiązek podejmowania rokowań ułatwią inicjowanie przez związki zawodowe negocjacji z pracodawcami.</w:t>
            </w:r>
          </w:p>
        </w:tc>
      </w:tr>
      <w:tr w:rsidR="00CB5C72" w:rsidRPr="00C16047" w14:paraId="4B34A820" w14:textId="77777777" w:rsidTr="00C16047">
        <w:trPr>
          <w:gridAfter w:val="1"/>
          <w:wAfter w:w="10" w:type="dxa"/>
          <w:trHeight w:val="142"/>
        </w:trPr>
        <w:tc>
          <w:tcPr>
            <w:tcW w:w="2668" w:type="dxa"/>
            <w:gridSpan w:val="3"/>
            <w:shd w:val="clear" w:color="auto" w:fill="auto"/>
          </w:tcPr>
          <w:p w14:paraId="4901DA01"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Pracodawcy (sektor publiczny)</w:t>
            </w:r>
          </w:p>
          <w:p w14:paraId="6715423C" w14:textId="77777777" w:rsidR="00CB5C72" w:rsidRPr="00C16047" w:rsidRDefault="00CB5C72" w:rsidP="004A096C">
            <w:pPr>
              <w:spacing w:line="240" w:lineRule="auto"/>
              <w:rPr>
                <w:rFonts w:ascii="Times New Roman" w:hAnsi="Times New Roman" w:cs="Times New Roman"/>
                <w:color w:val="000000"/>
                <w:spacing w:val="-2"/>
              </w:rPr>
            </w:pPr>
            <w:r w:rsidRPr="00C16047">
              <w:rPr>
                <w:rFonts w:ascii="Times New Roman" w:hAnsi="Times New Roman" w:cs="Times New Roman"/>
                <w:color w:val="000000"/>
              </w:rPr>
              <w:t>/przedsiębiorstwa</w:t>
            </w:r>
          </w:p>
        </w:tc>
        <w:tc>
          <w:tcPr>
            <w:tcW w:w="2292" w:type="dxa"/>
            <w:gridSpan w:val="7"/>
            <w:tcBorders>
              <w:top w:val="single" w:sz="4" w:space="0" w:color="auto"/>
            </w:tcBorders>
            <w:shd w:val="clear" w:color="auto" w:fill="auto"/>
          </w:tcPr>
          <w:p w14:paraId="359AEAE3" w14:textId="72968A22" w:rsidR="00CB5C72" w:rsidRPr="00D67AD3" w:rsidRDefault="00E46930" w:rsidP="004A096C">
            <w:pPr>
              <w:spacing w:line="240" w:lineRule="auto"/>
              <w:rPr>
                <w:rFonts w:ascii="Times New Roman" w:hAnsi="Times New Roman" w:cs="Times New Roman"/>
              </w:rPr>
            </w:pPr>
            <w:r>
              <w:rPr>
                <w:rFonts w:ascii="Times New Roman" w:hAnsi="Times New Roman" w:cs="Times New Roman"/>
              </w:rPr>
              <w:t>II kw. 2024</w:t>
            </w:r>
            <w:r w:rsidR="00CB5C72" w:rsidRPr="00D67AD3">
              <w:rPr>
                <w:rFonts w:ascii="Times New Roman" w:hAnsi="Times New Roman" w:cs="Times New Roman"/>
              </w:rPr>
              <w:t xml:space="preserve">. – </w:t>
            </w:r>
          </w:p>
          <w:p w14:paraId="7B76E201" w14:textId="061AA69B" w:rsidR="00CB5C72" w:rsidRDefault="00CB5C72" w:rsidP="004A096C">
            <w:pPr>
              <w:spacing w:line="240" w:lineRule="auto"/>
              <w:rPr>
                <w:rFonts w:ascii="Times New Roman" w:hAnsi="Times New Roman" w:cs="Times New Roman"/>
              </w:rPr>
            </w:pPr>
            <w:r w:rsidRPr="00D67AD3">
              <w:rPr>
                <w:rFonts w:ascii="Times New Roman" w:hAnsi="Times New Roman" w:cs="Times New Roman"/>
              </w:rPr>
              <w:t xml:space="preserve">pracujący na własny rachunek – </w:t>
            </w:r>
            <w:r w:rsidR="00DF2168">
              <w:rPr>
                <w:rFonts w:ascii="Times New Roman" w:hAnsi="Times New Roman" w:cs="Times New Roman"/>
              </w:rPr>
              <w:t xml:space="preserve">3158 </w:t>
            </w:r>
            <w:proofErr w:type="spellStart"/>
            <w:r w:rsidRPr="00D67AD3">
              <w:rPr>
                <w:rFonts w:ascii="Times New Roman" w:hAnsi="Times New Roman" w:cs="Times New Roman"/>
              </w:rPr>
              <w:t>tys</w:t>
            </w:r>
            <w:proofErr w:type="spellEnd"/>
          </w:p>
          <w:p w14:paraId="536609CD" w14:textId="59E4F5F4" w:rsidR="00253675" w:rsidRPr="00253675" w:rsidRDefault="00253675" w:rsidP="00253675">
            <w:pPr>
              <w:spacing w:line="240" w:lineRule="auto"/>
              <w:rPr>
                <w:rFonts w:ascii="Times New Roman" w:hAnsi="Times New Roman" w:cs="Times New Roman"/>
              </w:rPr>
            </w:pPr>
            <w:r>
              <w:rPr>
                <w:rFonts w:ascii="Times New Roman" w:hAnsi="Times New Roman" w:cs="Times New Roman"/>
              </w:rPr>
              <w:t xml:space="preserve">- w tym </w:t>
            </w:r>
            <w:r w:rsidRPr="00253675">
              <w:rPr>
                <w:rFonts w:ascii="Times New Roman" w:hAnsi="Times New Roman" w:cs="Times New Roman"/>
              </w:rPr>
              <w:t>pracodawcy 702 tys.,</w:t>
            </w:r>
          </w:p>
          <w:p w14:paraId="75B8C320" w14:textId="0C92D54B" w:rsidR="00253675" w:rsidRPr="00D67AD3" w:rsidRDefault="00253675" w:rsidP="004A096C">
            <w:pPr>
              <w:spacing w:line="240" w:lineRule="auto"/>
              <w:rPr>
                <w:rFonts w:ascii="Times New Roman" w:hAnsi="Times New Roman" w:cs="Times New Roman"/>
              </w:rPr>
            </w:pPr>
          </w:p>
          <w:p w14:paraId="1AC9401E" w14:textId="77777777" w:rsidR="00CB5C72" w:rsidRPr="00D67AD3" w:rsidRDefault="00CB5C72" w:rsidP="004A096C">
            <w:pPr>
              <w:spacing w:line="240" w:lineRule="auto"/>
              <w:rPr>
                <w:rFonts w:ascii="Times New Roman" w:hAnsi="Times New Roman" w:cs="Times New Roman"/>
                <w:color w:val="000000"/>
                <w:spacing w:val="-2"/>
              </w:rPr>
            </w:pPr>
            <w:r w:rsidRPr="00D67AD3">
              <w:rPr>
                <w:rFonts w:ascii="Times New Roman" w:hAnsi="Times New Roman" w:cs="Times New Roman"/>
              </w:rPr>
              <w:t>W 2022 r. aktywnie działało 353 organizacji pracodawców.  Struktury reprezentujące pracodawców w RDS tworzyło 21,2% działających organizacji pracodawców.  Do organizacji pracodawców w 2022 r. należało 21,6 tys. pracodawców, zarówno osób prawnych, jak i osób fizycznych prowadzących działalność gospodarczą. W latach 2018–2022 ogólna liczba ich członkostw zwiększyła się o 25,1%. Wśród członków organizacji pracodawców dominowały osoby prawne, które stanowiły w 2022 r. 73,9% bazy członkowskiej. W 2022 r. do jednej organizacji pracodawców należały przeciętnie 61 zakładów pracy, podczas gdy w 2018 r. było ich 55. Połowa organizacji zrzeszała w 2022 r. nie więcej niż 25 pracodawców i mediana w stosunku do 2018 r. wzrosła o 2.</w:t>
            </w:r>
          </w:p>
        </w:tc>
        <w:tc>
          <w:tcPr>
            <w:tcW w:w="2996" w:type="dxa"/>
            <w:gridSpan w:val="11"/>
            <w:shd w:val="clear" w:color="auto" w:fill="auto"/>
          </w:tcPr>
          <w:p w14:paraId="35AD8D33" w14:textId="63F3B48D" w:rsidR="00CB5C72" w:rsidRPr="00D67AD3" w:rsidRDefault="00CB5C72" w:rsidP="004A096C">
            <w:pPr>
              <w:spacing w:line="240" w:lineRule="auto"/>
              <w:rPr>
                <w:rFonts w:ascii="Times New Roman" w:hAnsi="Times New Roman" w:cs="Times New Roman"/>
              </w:rPr>
            </w:pPr>
            <w:r w:rsidRPr="00D67AD3">
              <w:rPr>
                <w:rFonts w:ascii="Times New Roman" w:hAnsi="Times New Roman" w:cs="Times New Roman"/>
              </w:rPr>
              <w:t xml:space="preserve">GUS, Biuletyn Statystyczny </w:t>
            </w:r>
            <w:r w:rsidR="00DF2168">
              <w:rPr>
                <w:rFonts w:ascii="Times New Roman" w:hAnsi="Times New Roman" w:cs="Times New Roman"/>
              </w:rPr>
              <w:t>8</w:t>
            </w:r>
            <w:r w:rsidRPr="00D67AD3">
              <w:rPr>
                <w:rFonts w:ascii="Times New Roman" w:hAnsi="Times New Roman" w:cs="Times New Roman"/>
              </w:rPr>
              <w:t>/202</w:t>
            </w:r>
            <w:r w:rsidR="008577D9" w:rsidRPr="00D67AD3">
              <w:rPr>
                <w:rFonts w:ascii="Times New Roman" w:hAnsi="Times New Roman" w:cs="Times New Roman"/>
              </w:rPr>
              <w:t>4</w:t>
            </w:r>
            <w:r w:rsidRPr="00D67AD3">
              <w:rPr>
                <w:rFonts w:ascii="Times New Roman" w:hAnsi="Times New Roman" w:cs="Times New Roman"/>
              </w:rPr>
              <w:t xml:space="preserve"> (tabl. 16 Pracujący w wieku 15-89 lat na podst. BAEL)</w:t>
            </w:r>
          </w:p>
          <w:p w14:paraId="45C3A011" w14:textId="17626B0E" w:rsidR="00CB5C72" w:rsidRPr="00D67AD3" w:rsidRDefault="008577D9" w:rsidP="00D67AD3">
            <w:pPr>
              <w:spacing w:line="240" w:lineRule="auto"/>
              <w:rPr>
                <w:rFonts w:ascii="Times New Roman" w:hAnsi="Times New Roman" w:cs="Times New Roman"/>
                <w:color w:val="000000"/>
                <w:spacing w:val="-2"/>
              </w:rPr>
            </w:pPr>
            <w:r w:rsidRPr="00D67AD3">
              <w:rPr>
                <w:rFonts w:ascii="Times New Roman" w:hAnsi="Times New Roman" w:cs="Times New Roman"/>
                <w:color w:val="000000"/>
              </w:rPr>
              <w:t>GUS: 04.09.2023 r. Partnerzy dialogu społecznego – organizacje pracodawców i związki zawodowe w 2022 r.</w:t>
            </w:r>
          </w:p>
        </w:tc>
        <w:tc>
          <w:tcPr>
            <w:tcW w:w="2981" w:type="dxa"/>
            <w:gridSpan w:val="6"/>
            <w:shd w:val="clear" w:color="auto" w:fill="auto"/>
          </w:tcPr>
          <w:p w14:paraId="7CE07D52" w14:textId="6A6716B1" w:rsidR="00CB5C72" w:rsidRPr="00C16047" w:rsidRDefault="00CB5C72" w:rsidP="004A096C">
            <w:pPr>
              <w:spacing w:line="240" w:lineRule="auto"/>
              <w:rPr>
                <w:rFonts w:ascii="Times New Roman" w:hAnsi="Times New Roman" w:cs="Times New Roman"/>
                <w:color w:val="000000" w:themeColor="text1"/>
                <w:spacing w:val="-2"/>
              </w:rPr>
            </w:pPr>
            <w:r w:rsidRPr="00C16047">
              <w:rPr>
                <w:rFonts w:ascii="Times New Roman" w:hAnsi="Times New Roman" w:cs="Times New Roman"/>
                <w:color w:val="000000" w:themeColor="text1"/>
                <w:spacing w:val="-2"/>
              </w:rPr>
              <w:t>Uproszczenie procedury ewidencjonowania układów zbiorowych pracy i porozumień zbiorowych  spowoduje, że pracodawca będzie mógł koncentrować się na rokowaniach zbiorowych zamiast sformalizowanej procedurze rejestracyjnej. Otwarty katalog przedmiotowy spraw regulowanych w</w:t>
            </w:r>
            <w:r w:rsidR="00B26536">
              <w:rPr>
                <w:rFonts w:ascii="Times New Roman" w:hAnsi="Times New Roman" w:cs="Times New Roman"/>
                <w:color w:val="000000" w:themeColor="text1"/>
                <w:spacing w:val="-2"/>
              </w:rPr>
              <w:t> </w:t>
            </w:r>
            <w:r w:rsidRPr="00C16047">
              <w:rPr>
                <w:rFonts w:ascii="Times New Roman" w:hAnsi="Times New Roman" w:cs="Times New Roman"/>
                <w:color w:val="000000" w:themeColor="text1"/>
                <w:spacing w:val="-2"/>
              </w:rPr>
              <w:t xml:space="preserve">układach </w:t>
            </w:r>
            <w:r w:rsidR="00EF4661" w:rsidRPr="00C16047">
              <w:rPr>
                <w:rFonts w:ascii="Times New Roman" w:hAnsi="Times New Roman" w:cs="Times New Roman"/>
                <w:color w:val="000000" w:themeColor="text1"/>
                <w:spacing w:val="-2"/>
              </w:rPr>
              <w:t xml:space="preserve">zbiorowych pracy </w:t>
            </w:r>
            <w:r w:rsidRPr="00C16047">
              <w:rPr>
                <w:rFonts w:ascii="Times New Roman" w:hAnsi="Times New Roman" w:cs="Times New Roman"/>
                <w:color w:val="000000" w:themeColor="text1"/>
                <w:spacing w:val="-2"/>
              </w:rPr>
              <w:t>umożliwi zawieranie ich np.</w:t>
            </w:r>
            <w:r w:rsidR="00B26536">
              <w:rPr>
                <w:rFonts w:ascii="Times New Roman" w:hAnsi="Times New Roman" w:cs="Times New Roman"/>
                <w:color w:val="000000" w:themeColor="text1"/>
                <w:spacing w:val="-2"/>
              </w:rPr>
              <w:t> </w:t>
            </w:r>
            <w:r w:rsidRPr="00C16047">
              <w:rPr>
                <w:rFonts w:ascii="Times New Roman" w:hAnsi="Times New Roman" w:cs="Times New Roman"/>
                <w:color w:val="000000" w:themeColor="text1"/>
                <w:spacing w:val="-2"/>
              </w:rPr>
              <w:t>w</w:t>
            </w:r>
            <w:r w:rsidR="00025CAA" w:rsidRPr="00C16047">
              <w:rPr>
                <w:rFonts w:ascii="Times New Roman" w:hAnsi="Times New Roman" w:cs="Times New Roman"/>
                <w:color w:val="000000" w:themeColor="text1"/>
                <w:spacing w:val="-2"/>
              </w:rPr>
              <w:t> </w:t>
            </w:r>
            <w:r w:rsidRPr="00C16047">
              <w:rPr>
                <w:rFonts w:ascii="Times New Roman" w:hAnsi="Times New Roman" w:cs="Times New Roman"/>
                <w:color w:val="000000" w:themeColor="text1"/>
                <w:spacing w:val="-2"/>
              </w:rPr>
              <w:t xml:space="preserve"> obszarze najważniejszym zarówno dla pracodawcy, jak i</w:t>
            </w:r>
            <w:r w:rsidR="00025CAA" w:rsidRPr="00C16047">
              <w:rPr>
                <w:rFonts w:ascii="Times New Roman" w:hAnsi="Times New Roman" w:cs="Times New Roman"/>
                <w:color w:val="000000" w:themeColor="text1"/>
                <w:spacing w:val="-2"/>
              </w:rPr>
              <w:t> </w:t>
            </w:r>
            <w:r w:rsidRPr="00C16047">
              <w:rPr>
                <w:rFonts w:ascii="Times New Roman" w:hAnsi="Times New Roman" w:cs="Times New Roman"/>
                <w:color w:val="000000" w:themeColor="text1"/>
                <w:spacing w:val="-2"/>
              </w:rPr>
              <w:t xml:space="preserve"> dla związków zawodowych.</w:t>
            </w:r>
          </w:p>
        </w:tc>
      </w:tr>
      <w:tr w:rsidR="00CB5C72" w:rsidRPr="00C16047" w14:paraId="0FC5855D" w14:textId="77777777" w:rsidTr="004A096C">
        <w:trPr>
          <w:gridAfter w:val="1"/>
          <w:wAfter w:w="10" w:type="dxa"/>
          <w:trHeight w:val="142"/>
        </w:trPr>
        <w:tc>
          <w:tcPr>
            <w:tcW w:w="2668" w:type="dxa"/>
            <w:gridSpan w:val="3"/>
            <w:shd w:val="clear" w:color="auto" w:fill="auto"/>
          </w:tcPr>
          <w:p w14:paraId="3E22BED9" w14:textId="77777777" w:rsidR="00CB5C72" w:rsidRPr="00C16047" w:rsidRDefault="00CB5C72" w:rsidP="004A096C">
            <w:pPr>
              <w:tabs>
                <w:tab w:val="left" w:pos="1560"/>
              </w:tabs>
              <w:spacing w:line="240" w:lineRule="auto"/>
              <w:rPr>
                <w:rFonts w:ascii="Times New Roman" w:hAnsi="Times New Roman" w:cs="Times New Roman"/>
                <w:color w:val="000000"/>
              </w:rPr>
            </w:pPr>
            <w:r w:rsidRPr="00C16047">
              <w:rPr>
                <w:rFonts w:ascii="Times New Roman" w:hAnsi="Times New Roman" w:cs="Times New Roman"/>
              </w:rPr>
              <w:t>Sądy powszechne</w:t>
            </w:r>
          </w:p>
        </w:tc>
        <w:tc>
          <w:tcPr>
            <w:tcW w:w="2292" w:type="dxa"/>
            <w:gridSpan w:val="7"/>
            <w:shd w:val="clear" w:color="auto" w:fill="auto"/>
          </w:tcPr>
          <w:p w14:paraId="560061E6" w14:textId="1CB56D25" w:rsidR="00CB5C72" w:rsidRPr="00C16047" w:rsidRDefault="00CB5C72" w:rsidP="004A096C">
            <w:pPr>
              <w:spacing w:line="240" w:lineRule="auto"/>
              <w:rPr>
                <w:rFonts w:ascii="Times New Roman" w:hAnsi="Times New Roman" w:cs="Times New Roman"/>
              </w:rPr>
            </w:pPr>
            <w:r w:rsidRPr="00C16047">
              <w:rPr>
                <w:rFonts w:ascii="Times New Roman" w:hAnsi="Times New Roman" w:cs="Times New Roman"/>
              </w:rPr>
              <w:t>Stan na 31.12.202</w:t>
            </w:r>
            <w:r w:rsidR="002703DD">
              <w:rPr>
                <w:rFonts w:ascii="Times New Roman" w:hAnsi="Times New Roman" w:cs="Times New Roman"/>
              </w:rPr>
              <w:t>2</w:t>
            </w:r>
            <w:r w:rsidRPr="00C16047">
              <w:rPr>
                <w:rFonts w:ascii="Times New Roman" w:hAnsi="Times New Roman" w:cs="Times New Roman"/>
              </w:rPr>
              <w:t xml:space="preserve"> r.:</w:t>
            </w:r>
          </w:p>
          <w:p w14:paraId="67B890F0" w14:textId="77777777" w:rsidR="00CB5C72" w:rsidRPr="00C16047" w:rsidRDefault="00CB5C72" w:rsidP="004A096C">
            <w:pPr>
              <w:spacing w:line="240" w:lineRule="auto"/>
              <w:rPr>
                <w:rFonts w:ascii="Times New Roman" w:hAnsi="Times New Roman" w:cs="Times New Roman"/>
              </w:rPr>
            </w:pPr>
            <w:r w:rsidRPr="00C16047">
              <w:rPr>
                <w:rFonts w:ascii="Times New Roman" w:hAnsi="Times New Roman" w:cs="Times New Roman"/>
              </w:rPr>
              <w:t>- 11 sądów apelacyjnych;</w:t>
            </w:r>
          </w:p>
          <w:p w14:paraId="2E9D45F8" w14:textId="75DBD96F" w:rsidR="00CB5C72" w:rsidRPr="00C16047" w:rsidRDefault="00CB5C72" w:rsidP="004A096C">
            <w:pPr>
              <w:spacing w:line="240" w:lineRule="auto"/>
              <w:rPr>
                <w:rFonts w:ascii="Times New Roman" w:hAnsi="Times New Roman" w:cs="Times New Roman"/>
              </w:rPr>
            </w:pPr>
            <w:r w:rsidRPr="00C16047">
              <w:rPr>
                <w:rFonts w:ascii="Times New Roman" w:hAnsi="Times New Roman" w:cs="Times New Roman"/>
              </w:rPr>
              <w:lastRenderedPageBreak/>
              <w:t>- 4</w:t>
            </w:r>
            <w:r w:rsidR="002703DD">
              <w:rPr>
                <w:rFonts w:ascii="Times New Roman" w:hAnsi="Times New Roman" w:cs="Times New Roman"/>
              </w:rPr>
              <w:t>7</w:t>
            </w:r>
            <w:r w:rsidRPr="00C16047">
              <w:rPr>
                <w:rFonts w:ascii="Times New Roman" w:hAnsi="Times New Roman" w:cs="Times New Roman"/>
              </w:rPr>
              <w:t xml:space="preserve"> sądów okręgowych;</w:t>
            </w:r>
          </w:p>
          <w:p w14:paraId="6291FB75" w14:textId="77777777" w:rsidR="00CB5C72" w:rsidRPr="00C16047" w:rsidRDefault="00CB5C72" w:rsidP="004A096C">
            <w:pPr>
              <w:spacing w:line="240" w:lineRule="auto"/>
              <w:rPr>
                <w:rFonts w:ascii="Times New Roman" w:hAnsi="Times New Roman" w:cs="Times New Roman"/>
                <w:color w:val="000000"/>
                <w:spacing w:val="-2"/>
              </w:rPr>
            </w:pPr>
            <w:r w:rsidRPr="00C16047">
              <w:rPr>
                <w:rFonts w:ascii="Times New Roman" w:hAnsi="Times New Roman" w:cs="Times New Roman"/>
              </w:rPr>
              <w:t>- 318 sądów rejonowych.</w:t>
            </w:r>
          </w:p>
        </w:tc>
        <w:tc>
          <w:tcPr>
            <w:tcW w:w="2996" w:type="dxa"/>
            <w:gridSpan w:val="11"/>
            <w:shd w:val="clear" w:color="auto" w:fill="auto"/>
          </w:tcPr>
          <w:p w14:paraId="15689278" w14:textId="35B1A5CB" w:rsidR="00CB5C72" w:rsidRPr="00C16047" w:rsidRDefault="00CB5C72" w:rsidP="004A096C">
            <w:pPr>
              <w:spacing w:line="240" w:lineRule="auto"/>
              <w:rPr>
                <w:rFonts w:ascii="Times New Roman" w:hAnsi="Times New Roman" w:cs="Times New Roman"/>
              </w:rPr>
            </w:pPr>
            <w:r w:rsidRPr="00C16047">
              <w:rPr>
                <w:rFonts w:ascii="Times New Roman" w:hAnsi="Times New Roman" w:cs="Times New Roman"/>
              </w:rPr>
              <w:lastRenderedPageBreak/>
              <w:t>Rocznik Statystyczny RP 202</w:t>
            </w:r>
            <w:r w:rsidR="002703DD">
              <w:rPr>
                <w:rFonts w:ascii="Times New Roman" w:hAnsi="Times New Roman" w:cs="Times New Roman"/>
              </w:rPr>
              <w:t>3</w:t>
            </w:r>
            <w:r w:rsidRPr="00C16047">
              <w:rPr>
                <w:rFonts w:ascii="Times New Roman" w:hAnsi="Times New Roman" w:cs="Times New Roman"/>
              </w:rPr>
              <w:t>, Główny Urząd Statystyczny, Warszawa 202</w:t>
            </w:r>
            <w:r w:rsidR="002703DD">
              <w:rPr>
                <w:rFonts w:ascii="Times New Roman" w:hAnsi="Times New Roman" w:cs="Times New Roman"/>
              </w:rPr>
              <w:t>3</w:t>
            </w:r>
          </w:p>
          <w:p w14:paraId="67C7CCB3" w14:textId="77777777" w:rsidR="00CB5C72" w:rsidRPr="00C16047" w:rsidRDefault="00CB5C72" w:rsidP="004A096C">
            <w:pPr>
              <w:spacing w:line="240" w:lineRule="auto"/>
              <w:rPr>
                <w:rFonts w:ascii="Times New Roman" w:hAnsi="Times New Roman" w:cs="Times New Roman"/>
                <w:color w:val="000000"/>
                <w:spacing w:val="-2"/>
              </w:rPr>
            </w:pPr>
          </w:p>
        </w:tc>
        <w:tc>
          <w:tcPr>
            <w:tcW w:w="2981" w:type="dxa"/>
            <w:gridSpan w:val="6"/>
            <w:shd w:val="clear" w:color="auto" w:fill="auto"/>
          </w:tcPr>
          <w:p w14:paraId="7704D753" w14:textId="77777777" w:rsidR="00CB5C72" w:rsidRPr="00C16047" w:rsidRDefault="00CB5C72" w:rsidP="004A096C">
            <w:pPr>
              <w:spacing w:line="240" w:lineRule="auto"/>
              <w:rPr>
                <w:rFonts w:ascii="Times New Roman" w:hAnsi="Times New Roman" w:cs="Times New Roman"/>
                <w:color w:val="000000"/>
                <w:spacing w:val="-2"/>
              </w:rPr>
            </w:pPr>
            <w:r w:rsidRPr="00C16047">
              <w:rPr>
                <w:rFonts w:ascii="Times New Roman" w:hAnsi="Times New Roman" w:cs="Times New Roman"/>
              </w:rPr>
              <w:lastRenderedPageBreak/>
              <w:t xml:space="preserve">Nieznacznie potencjalnie większa liczba rozpatrywanych spraw. </w:t>
            </w:r>
          </w:p>
        </w:tc>
      </w:tr>
      <w:tr w:rsidR="00CB5C72" w:rsidRPr="00C16047" w14:paraId="59B7EEF0" w14:textId="77777777" w:rsidTr="004A096C">
        <w:trPr>
          <w:gridAfter w:val="1"/>
          <w:wAfter w:w="10" w:type="dxa"/>
          <w:trHeight w:val="302"/>
        </w:trPr>
        <w:tc>
          <w:tcPr>
            <w:tcW w:w="10937" w:type="dxa"/>
            <w:gridSpan w:val="27"/>
            <w:shd w:val="clear" w:color="auto" w:fill="99CCFF"/>
            <w:vAlign w:val="center"/>
          </w:tcPr>
          <w:p w14:paraId="2799FE27" w14:textId="77777777" w:rsidR="00CB5C72" w:rsidRPr="00C16047" w:rsidRDefault="00CB5C72" w:rsidP="004A096C">
            <w:pPr>
              <w:numPr>
                <w:ilvl w:val="0"/>
                <w:numId w:val="1"/>
              </w:numPr>
              <w:spacing w:before="60" w:after="60" w:line="240" w:lineRule="auto"/>
              <w:ind w:left="318" w:hanging="284"/>
              <w:jc w:val="both"/>
              <w:rPr>
                <w:rFonts w:ascii="Times New Roman" w:hAnsi="Times New Roman" w:cs="Times New Roman"/>
                <w:b/>
                <w:color w:val="000000"/>
              </w:rPr>
            </w:pPr>
            <w:r w:rsidRPr="00C16047">
              <w:rPr>
                <w:rFonts w:ascii="Times New Roman" w:hAnsi="Times New Roman" w:cs="Times New Roman"/>
                <w:b/>
                <w:color w:val="000000"/>
              </w:rPr>
              <w:t>Informacje na temat zakresu, czasu trwania i podsumowanie wyników konsultacji</w:t>
            </w:r>
          </w:p>
        </w:tc>
      </w:tr>
      <w:tr w:rsidR="00CB5C72" w:rsidRPr="00C16047" w14:paraId="3B2208FB" w14:textId="77777777" w:rsidTr="004A096C">
        <w:trPr>
          <w:gridAfter w:val="1"/>
          <w:wAfter w:w="10" w:type="dxa"/>
          <w:trHeight w:val="342"/>
        </w:trPr>
        <w:tc>
          <w:tcPr>
            <w:tcW w:w="10937" w:type="dxa"/>
            <w:gridSpan w:val="27"/>
            <w:shd w:val="clear" w:color="auto" w:fill="FFFFFF"/>
          </w:tcPr>
          <w:p w14:paraId="0056660D" w14:textId="5ABA7F8B" w:rsidR="00CB5C72" w:rsidRPr="00C16047" w:rsidRDefault="00CB5C72" w:rsidP="004A096C">
            <w:pPr>
              <w:spacing w:line="240" w:lineRule="auto"/>
              <w:jc w:val="both"/>
              <w:rPr>
                <w:rFonts w:ascii="Times New Roman" w:hAnsi="Times New Roman" w:cs="Times New Roman"/>
                <w:noProof/>
              </w:rPr>
            </w:pPr>
            <w:r w:rsidRPr="00C16047">
              <w:rPr>
                <w:rFonts w:ascii="Times New Roman" w:hAnsi="Times New Roman" w:cs="Times New Roman"/>
              </w:rPr>
              <w:t>Projekt ustawy</w:t>
            </w:r>
            <w:r w:rsidR="001B56EF" w:rsidRPr="00C16047">
              <w:rPr>
                <w:rFonts w:ascii="Times New Roman" w:hAnsi="Times New Roman" w:cs="Times New Roman"/>
              </w:rPr>
              <w:t xml:space="preserve"> o UZP</w:t>
            </w:r>
            <w:r w:rsidRPr="00C16047">
              <w:rPr>
                <w:rFonts w:ascii="Times New Roman" w:hAnsi="Times New Roman" w:cs="Times New Roman"/>
              </w:rPr>
              <w:t xml:space="preserve"> </w:t>
            </w:r>
            <w:r w:rsidR="00DF5DAD">
              <w:rPr>
                <w:rFonts w:ascii="Times New Roman" w:hAnsi="Times New Roman" w:cs="Times New Roman"/>
              </w:rPr>
              <w:t>był</w:t>
            </w:r>
            <w:r w:rsidRPr="00C16047">
              <w:rPr>
                <w:rFonts w:ascii="Times New Roman" w:hAnsi="Times New Roman" w:cs="Times New Roman"/>
              </w:rPr>
              <w:t xml:space="preserve"> konsultowany</w:t>
            </w:r>
            <w:r w:rsidRPr="00C16047">
              <w:rPr>
                <w:rFonts w:ascii="Times New Roman" w:hAnsi="Times New Roman" w:cs="Times New Roman"/>
                <w:noProof/>
              </w:rPr>
              <w:t xml:space="preserve"> z:</w:t>
            </w:r>
          </w:p>
          <w:p w14:paraId="0D95B3AD" w14:textId="2623BB21" w:rsidR="00CB5C72" w:rsidRPr="00C16047" w:rsidRDefault="00CB5C72" w:rsidP="004A096C">
            <w:pPr>
              <w:spacing w:line="240" w:lineRule="auto"/>
              <w:jc w:val="both"/>
              <w:rPr>
                <w:rFonts w:ascii="Times New Roman" w:hAnsi="Times New Roman" w:cs="Times New Roman"/>
                <w:noProof/>
              </w:rPr>
            </w:pPr>
            <w:r w:rsidRPr="00C16047">
              <w:rPr>
                <w:rFonts w:ascii="Times New Roman" w:hAnsi="Times New Roman" w:cs="Times New Roman"/>
                <w:noProof/>
              </w:rPr>
              <w:t>a) Radą Dialogu Społecznego na podstawie art. 5 ustawy z dnia 24 lipca 2015 r. o Radzie Dialogu Społecznego i innych instytucjach dialogu społecznego</w:t>
            </w:r>
            <w:r w:rsidR="0081056E">
              <w:rPr>
                <w:rFonts w:ascii="Times New Roman" w:hAnsi="Times New Roman" w:cs="Times New Roman"/>
                <w:noProof/>
              </w:rPr>
              <w:t xml:space="preserve"> </w:t>
            </w:r>
            <w:r w:rsidRPr="00C16047">
              <w:rPr>
                <w:rFonts w:ascii="Times New Roman" w:eastAsia="Times New Roman" w:hAnsi="Times New Roman" w:cs="Times New Roman"/>
                <w:lang w:eastAsia="pl-PL"/>
              </w:rPr>
              <w:t xml:space="preserve">(Dz. U. z 2018 r. poz. 2232, z </w:t>
            </w:r>
            <w:proofErr w:type="spellStart"/>
            <w:r w:rsidRPr="00C16047">
              <w:rPr>
                <w:rFonts w:ascii="Times New Roman" w:eastAsia="Times New Roman" w:hAnsi="Times New Roman" w:cs="Times New Roman"/>
                <w:lang w:eastAsia="pl-PL"/>
              </w:rPr>
              <w:t>późn</w:t>
            </w:r>
            <w:proofErr w:type="spellEnd"/>
            <w:r w:rsidRPr="00C16047">
              <w:rPr>
                <w:rFonts w:ascii="Times New Roman" w:eastAsia="Times New Roman" w:hAnsi="Times New Roman" w:cs="Times New Roman"/>
                <w:lang w:eastAsia="pl-PL"/>
              </w:rPr>
              <w:t>. zm.)</w:t>
            </w:r>
            <w:r w:rsidRPr="00C16047">
              <w:rPr>
                <w:rFonts w:ascii="Times New Roman" w:hAnsi="Times New Roman" w:cs="Times New Roman"/>
                <w:noProof/>
              </w:rPr>
              <w:t>,</w:t>
            </w:r>
          </w:p>
          <w:p w14:paraId="431ABB1B" w14:textId="157BA58B" w:rsidR="00CB5C72" w:rsidRPr="00C16047" w:rsidRDefault="00CB5C72" w:rsidP="004A096C">
            <w:pPr>
              <w:spacing w:line="240" w:lineRule="auto"/>
              <w:jc w:val="both"/>
              <w:rPr>
                <w:rFonts w:ascii="Times New Roman" w:hAnsi="Times New Roman" w:cs="Times New Roman"/>
                <w:noProof/>
              </w:rPr>
            </w:pPr>
            <w:r w:rsidRPr="00C16047">
              <w:rPr>
                <w:rFonts w:ascii="Times New Roman" w:hAnsi="Times New Roman" w:cs="Times New Roman"/>
                <w:noProof/>
              </w:rPr>
              <w:t>b) reprezentatywnymi organizacjami związkowymi na podstawie art. 19 u</w:t>
            </w:r>
            <w:r w:rsidR="00EF4661" w:rsidRPr="00C16047">
              <w:rPr>
                <w:rFonts w:ascii="Times New Roman" w:hAnsi="Times New Roman" w:cs="Times New Roman"/>
                <w:noProof/>
              </w:rPr>
              <w:t>.z.z.</w:t>
            </w:r>
            <w:r w:rsidRPr="00C16047">
              <w:rPr>
                <w:rFonts w:ascii="Times New Roman" w:hAnsi="Times New Roman" w:cs="Times New Roman"/>
                <w:noProof/>
              </w:rPr>
              <w:t>,</w:t>
            </w:r>
          </w:p>
          <w:p w14:paraId="7388D90C" w14:textId="77777777" w:rsidR="00CB5C72" w:rsidRPr="00C16047" w:rsidRDefault="00CB5C72" w:rsidP="004A096C">
            <w:pPr>
              <w:spacing w:line="240" w:lineRule="auto"/>
              <w:jc w:val="both"/>
              <w:rPr>
                <w:rFonts w:ascii="Times New Roman" w:hAnsi="Times New Roman" w:cs="Times New Roman"/>
                <w:noProof/>
              </w:rPr>
            </w:pPr>
            <w:r w:rsidRPr="00C16047">
              <w:rPr>
                <w:rFonts w:ascii="Times New Roman" w:hAnsi="Times New Roman" w:cs="Times New Roman"/>
                <w:noProof/>
              </w:rPr>
              <w:t>c) reprezentatywnymi organizacjami pracodawców na podstawie art. 16 ustawy z dnia 23 maja 1991 r. o organizacjach pracodawców (Dz. U. z 2022 r. poz. 97).</w:t>
            </w:r>
          </w:p>
          <w:p w14:paraId="63FB9665" w14:textId="3DCAC750" w:rsidR="00CB5C72" w:rsidRPr="00C16047" w:rsidRDefault="00CB5C72" w:rsidP="004A096C">
            <w:pPr>
              <w:spacing w:line="240" w:lineRule="auto"/>
              <w:jc w:val="both"/>
              <w:rPr>
                <w:rFonts w:ascii="Times New Roman" w:hAnsi="Times New Roman" w:cs="Times New Roman"/>
                <w:noProof/>
                <w:color w:val="000000" w:themeColor="text1"/>
              </w:rPr>
            </w:pPr>
            <w:r w:rsidRPr="00C16047">
              <w:rPr>
                <w:rFonts w:ascii="Times New Roman" w:hAnsi="Times New Roman" w:cs="Times New Roman"/>
                <w:noProof/>
                <w:color w:val="000000" w:themeColor="text1"/>
              </w:rPr>
              <w:t xml:space="preserve">Czas trwania konsultacji społecznych </w:t>
            </w:r>
            <w:r w:rsidR="00DF5DAD">
              <w:rPr>
                <w:rFonts w:ascii="Times New Roman" w:hAnsi="Times New Roman" w:cs="Times New Roman"/>
                <w:noProof/>
                <w:color w:val="000000" w:themeColor="text1"/>
              </w:rPr>
              <w:t>wyniósł ponad 30 dni</w:t>
            </w:r>
            <w:r w:rsidRPr="00C16047">
              <w:rPr>
                <w:rFonts w:ascii="Times New Roman" w:hAnsi="Times New Roman" w:cs="Times New Roman"/>
                <w:noProof/>
                <w:color w:val="000000" w:themeColor="text1"/>
              </w:rPr>
              <w:t>.</w:t>
            </w:r>
          </w:p>
          <w:p w14:paraId="45C59667" w14:textId="77777777" w:rsidR="00CB5C72" w:rsidRPr="00C16047" w:rsidRDefault="00CB5C72" w:rsidP="004A096C">
            <w:pPr>
              <w:spacing w:line="240" w:lineRule="auto"/>
              <w:jc w:val="both"/>
              <w:rPr>
                <w:rFonts w:ascii="Times New Roman" w:hAnsi="Times New Roman" w:cs="Times New Roman"/>
                <w:noProof/>
              </w:rPr>
            </w:pPr>
            <w:r w:rsidRPr="00C16047">
              <w:rPr>
                <w:rFonts w:ascii="Times New Roman" w:hAnsi="Times New Roman" w:cs="Times New Roman"/>
                <w:noProof/>
              </w:rPr>
              <w:t xml:space="preserve">W celu wykonania obowiązku wynikającego z art. 5 ustawy z dnia 7 lipca 2005 r. o działalności lobbingowej w procesie stanowienia prawa (Dz. U. z 2017 r. poz. 248) projekt zostanie zamieszczony w Biuletynie Informacji Publicznej na stronie internetowej urzędu obsługującego ministra właściwego do spraw pracy. Ponadto, projekt zostanie zamieszczony w BIP na stronie podmiotowej Rządowego Centrum Legislacji w zakładce rządowy Proces Legislacyjny.  </w:t>
            </w:r>
          </w:p>
          <w:p w14:paraId="4827D4F8" w14:textId="77777777" w:rsidR="00CB5C72" w:rsidRPr="00C16047" w:rsidRDefault="00CB5C72" w:rsidP="004A096C">
            <w:pPr>
              <w:spacing w:line="240" w:lineRule="auto"/>
              <w:jc w:val="both"/>
              <w:rPr>
                <w:rFonts w:ascii="Times New Roman" w:hAnsi="Times New Roman" w:cs="Times New Roman"/>
                <w:color w:val="000000"/>
                <w:spacing w:val="-2"/>
              </w:rPr>
            </w:pPr>
            <w:r w:rsidRPr="00C16047">
              <w:rPr>
                <w:rFonts w:ascii="Times New Roman" w:hAnsi="Times New Roman" w:cs="Times New Roman"/>
                <w:color w:val="000000"/>
                <w:spacing w:val="-2"/>
              </w:rPr>
              <w:t>Omówienie wyników przeprowadzonych konsultacji publicznych i opiniowania będzie zawarte w dołączonym raporcie z konsultacji, o którym mowa w § 51 uchwały nr 190 Rady Ministrów z dnia 29 października 2013 r. – Regulamin pracy Rady Ministrów.</w:t>
            </w:r>
          </w:p>
        </w:tc>
      </w:tr>
      <w:tr w:rsidR="00CB5C72" w:rsidRPr="00C16047" w14:paraId="01930500" w14:textId="77777777" w:rsidTr="004A096C">
        <w:trPr>
          <w:gridAfter w:val="1"/>
          <w:wAfter w:w="10" w:type="dxa"/>
          <w:trHeight w:val="363"/>
        </w:trPr>
        <w:tc>
          <w:tcPr>
            <w:tcW w:w="10937" w:type="dxa"/>
            <w:gridSpan w:val="27"/>
            <w:shd w:val="clear" w:color="auto" w:fill="99CCFF"/>
            <w:vAlign w:val="center"/>
          </w:tcPr>
          <w:p w14:paraId="23BF6BB0" w14:textId="77777777" w:rsidR="00CB5C72" w:rsidRPr="00C16047" w:rsidRDefault="00CB5C72" w:rsidP="004A096C">
            <w:pPr>
              <w:numPr>
                <w:ilvl w:val="0"/>
                <w:numId w:val="1"/>
              </w:numPr>
              <w:spacing w:before="60" w:after="60" w:line="240" w:lineRule="auto"/>
              <w:ind w:left="318" w:hanging="284"/>
              <w:jc w:val="both"/>
              <w:rPr>
                <w:rFonts w:ascii="Times New Roman" w:hAnsi="Times New Roman" w:cs="Times New Roman"/>
                <w:b/>
                <w:color w:val="000000"/>
              </w:rPr>
            </w:pPr>
            <w:r w:rsidRPr="00C16047">
              <w:rPr>
                <w:rFonts w:ascii="Times New Roman" w:hAnsi="Times New Roman" w:cs="Times New Roman"/>
                <w:b/>
                <w:color w:val="000000"/>
              </w:rPr>
              <w:t xml:space="preserve"> Wpływ na sektor finansów publicznych</w:t>
            </w:r>
          </w:p>
        </w:tc>
      </w:tr>
      <w:tr w:rsidR="00CB5C72" w:rsidRPr="00C16047" w14:paraId="22BA8575" w14:textId="77777777" w:rsidTr="004A096C">
        <w:trPr>
          <w:gridAfter w:val="1"/>
          <w:wAfter w:w="10" w:type="dxa"/>
          <w:trHeight w:val="142"/>
        </w:trPr>
        <w:tc>
          <w:tcPr>
            <w:tcW w:w="3133" w:type="dxa"/>
            <w:gridSpan w:val="4"/>
            <w:vMerge w:val="restart"/>
            <w:shd w:val="clear" w:color="auto" w:fill="FFFFFF"/>
          </w:tcPr>
          <w:p w14:paraId="00337E1C" w14:textId="77777777" w:rsidR="00CB5C72" w:rsidRPr="00C16047" w:rsidRDefault="00CB5C72" w:rsidP="004A096C">
            <w:pPr>
              <w:spacing w:before="40" w:after="40" w:line="240" w:lineRule="auto"/>
              <w:rPr>
                <w:rFonts w:ascii="Times New Roman" w:hAnsi="Times New Roman" w:cs="Times New Roman"/>
                <w:i/>
                <w:color w:val="000000"/>
              </w:rPr>
            </w:pPr>
            <w:r w:rsidRPr="00C16047">
              <w:rPr>
                <w:rFonts w:ascii="Times New Roman" w:hAnsi="Times New Roman" w:cs="Times New Roman"/>
                <w:color w:val="000000"/>
              </w:rPr>
              <w:t>(ceny stałe z …… r.)</w:t>
            </w:r>
          </w:p>
        </w:tc>
        <w:tc>
          <w:tcPr>
            <w:tcW w:w="7804" w:type="dxa"/>
            <w:gridSpan w:val="23"/>
            <w:shd w:val="clear" w:color="auto" w:fill="FFFFFF"/>
          </w:tcPr>
          <w:p w14:paraId="5279B8FC" w14:textId="77777777" w:rsidR="00CB5C72" w:rsidRPr="00C16047" w:rsidRDefault="00CB5C72" w:rsidP="004A096C">
            <w:pPr>
              <w:spacing w:before="40" w:after="40" w:line="240" w:lineRule="auto"/>
              <w:jc w:val="center"/>
              <w:rPr>
                <w:rFonts w:ascii="Times New Roman" w:hAnsi="Times New Roman" w:cs="Times New Roman"/>
                <w:i/>
                <w:color w:val="000000"/>
                <w:spacing w:val="-2"/>
              </w:rPr>
            </w:pPr>
            <w:r w:rsidRPr="00C16047">
              <w:rPr>
                <w:rFonts w:ascii="Times New Roman" w:hAnsi="Times New Roman" w:cs="Times New Roman"/>
                <w:color w:val="000000"/>
              </w:rPr>
              <w:t>Skutki w okresie 10 lat od wejścia w życie zmian [mln zł]</w:t>
            </w:r>
          </w:p>
        </w:tc>
      </w:tr>
      <w:tr w:rsidR="00CB5C72" w:rsidRPr="00C16047" w14:paraId="6316CE55" w14:textId="77777777" w:rsidTr="004A096C">
        <w:trPr>
          <w:gridAfter w:val="1"/>
          <w:wAfter w:w="10" w:type="dxa"/>
          <w:trHeight w:val="142"/>
        </w:trPr>
        <w:tc>
          <w:tcPr>
            <w:tcW w:w="3133" w:type="dxa"/>
            <w:gridSpan w:val="4"/>
            <w:vMerge/>
            <w:shd w:val="clear" w:color="auto" w:fill="FFFFFF"/>
          </w:tcPr>
          <w:p w14:paraId="689EA8C7" w14:textId="77777777" w:rsidR="00CB5C72" w:rsidRPr="00C16047" w:rsidRDefault="00CB5C72" w:rsidP="004A096C">
            <w:pPr>
              <w:spacing w:before="40" w:after="40" w:line="240" w:lineRule="auto"/>
              <w:rPr>
                <w:rFonts w:ascii="Times New Roman" w:hAnsi="Times New Roman" w:cs="Times New Roman"/>
                <w:i/>
                <w:color w:val="000000"/>
              </w:rPr>
            </w:pPr>
          </w:p>
        </w:tc>
        <w:tc>
          <w:tcPr>
            <w:tcW w:w="569" w:type="dxa"/>
            <w:shd w:val="clear" w:color="auto" w:fill="FFFFFF"/>
          </w:tcPr>
          <w:p w14:paraId="29BDBAE1" w14:textId="77777777" w:rsidR="00CB5C72" w:rsidRPr="00C16047" w:rsidRDefault="00CB5C72" w:rsidP="004A096C">
            <w:pPr>
              <w:spacing w:line="240" w:lineRule="auto"/>
              <w:jc w:val="center"/>
              <w:rPr>
                <w:rFonts w:ascii="Times New Roman" w:hAnsi="Times New Roman" w:cs="Times New Roman"/>
                <w:color w:val="000000"/>
              </w:rPr>
            </w:pPr>
            <w:r w:rsidRPr="00C16047">
              <w:rPr>
                <w:rFonts w:ascii="Times New Roman" w:hAnsi="Times New Roman" w:cs="Times New Roman"/>
                <w:color w:val="000000"/>
              </w:rPr>
              <w:t>0</w:t>
            </w:r>
          </w:p>
        </w:tc>
        <w:tc>
          <w:tcPr>
            <w:tcW w:w="570" w:type="dxa"/>
            <w:gridSpan w:val="2"/>
            <w:shd w:val="clear" w:color="auto" w:fill="FFFFFF"/>
          </w:tcPr>
          <w:p w14:paraId="6EB70262" w14:textId="77777777" w:rsidR="00CB5C72" w:rsidRPr="00C16047" w:rsidRDefault="00CB5C72" w:rsidP="004A096C">
            <w:pPr>
              <w:spacing w:line="240" w:lineRule="auto"/>
              <w:jc w:val="center"/>
              <w:rPr>
                <w:rFonts w:ascii="Times New Roman" w:hAnsi="Times New Roman" w:cs="Times New Roman"/>
                <w:color w:val="000000"/>
              </w:rPr>
            </w:pPr>
            <w:r w:rsidRPr="00C16047">
              <w:rPr>
                <w:rFonts w:ascii="Times New Roman" w:hAnsi="Times New Roman" w:cs="Times New Roman"/>
                <w:color w:val="000000"/>
              </w:rPr>
              <w:t>1</w:t>
            </w:r>
          </w:p>
        </w:tc>
        <w:tc>
          <w:tcPr>
            <w:tcW w:w="570" w:type="dxa"/>
            <w:gridSpan w:val="2"/>
            <w:shd w:val="clear" w:color="auto" w:fill="FFFFFF"/>
          </w:tcPr>
          <w:p w14:paraId="7DE34FBA" w14:textId="77777777" w:rsidR="00CB5C72" w:rsidRPr="00C16047" w:rsidRDefault="00CB5C72" w:rsidP="004A096C">
            <w:pPr>
              <w:spacing w:line="240" w:lineRule="auto"/>
              <w:jc w:val="center"/>
              <w:rPr>
                <w:rFonts w:ascii="Times New Roman" w:hAnsi="Times New Roman" w:cs="Times New Roman"/>
                <w:color w:val="000000"/>
              </w:rPr>
            </w:pPr>
            <w:r w:rsidRPr="00C16047">
              <w:rPr>
                <w:rFonts w:ascii="Times New Roman" w:hAnsi="Times New Roman" w:cs="Times New Roman"/>
                <w:color w:val="000000"/>
              </w:rPr>
              <w:t>2</w:t>
            </w:r>
          </w:p>
        </w:tc>
        <w:tc>
          <w:tcPr>
            <w:tcW w:w="569" w:type="dxa"/>
            <w:gridSpan w:val="3"/>
            <w:shd w:val="clear" w:color="auto" w:fill="FFFFFF"/>
          </w:tcPr>
          <w:p w14:paraId="14768297" w14:textId="77777777" w:rsidR="00CB5C72" w:rsidRPr="00C16047" w:rsidRDefault="00CB5C72" w:rsidP="004A096C">
            <w:pPr>
              <w:spacing w:line="240" w:lineRule="auto"/>
              <w:jc w:val="center"/>
              <w:rPr>
                <w:rFonts w:ascii="Times New Roman" w:hAnsi="Times New Roman" w:cs="Times New Roman"/>
                <w:color w:val="000000"/>
              </w:rPr>
            </w:pPr>
            <w:r w:rsidRPr="00C16047">
              <w:rPr>
                <w:rFonts w:ascii="Times New Roman" w:hAnsi="Times New Roman" w:cs="Times New Roman"/>
                <w:color w:val="000000"/>
              </w:rPr>
              <w:t>3</w:t>
            </w:r>
          </w:p>
        </w:tc>
        <w:tc>
          <w:tcPr>
            <w:tcW w:w="570" w:type="dxa"/>
            <w:gridSpan w:val="2"/>
            <w:shd w:val="clear" w:color="auto" w:fill="FFFFFF"/>
          </w:tcPr>
          <w:p w14:paraId="217CA39D" w14:textId="77777777" w:rsidR="00CB5C72" w:rsidRPr="00C16047" w:rsidRDefault="00CB5C72" w:rsidP="004A096C">
            <w:pPr>
              <w:spacing w:line="240" w:lineRule="auto"/>
              <w:jc w:val="center"/>
              <w:rPr>
                <w:rFonts w:ascii="Times New Roman" w:hAnsi="Times New Roman" w:cs="Times New Roman"/>
                <w:color w:val="000000"/>
              </w:rPr>
            </w:pPr>
            <w:r w:rsidRPr="00C16047">
              <w:rPr>
                <w:rFonts w:ascii="Times New Roman" w:hAnsi="Times New Roman" w:cs="Times New Roman"/>
                <w:color w:val="000000"/>
              </w:rPr>
              <w:t>4</w:t>
            </w:r>
          </w:p>
        </w:tc>
        <w:tc>
          <w:tcPr>
            <w:tcW w:w="570" w:type="dxa"/>
            <w:shd w:val="clear" w:color="auto" w:fill="FFFFFF"/>
          </w:tcPr>
          <w:p w14:paraId="459D7FD2" w14:textId="77777777" w:rsidR="00CB5C72" w:rsidRPr="00C16047" w:rsidRDefault="00CB5C72" w:rsidP="004A096C">
            <w:pPr>
              <w:spacing w:line="240" w:lineRule="auto"/>
              <w:jc w:val="center"/>
              <w:rPr>
                <w:rFonts w:ascii="Times New Roman" w:hAnsi="Times New Roman" w:cs="Times New Roman"/>
                <w:color w:val="000000"/>
              </w:rPr>
            </w:pPr>
            <w:r w:rsidRPr="00C16047">
              <w:rPr>
                <w:rFonts w:ascii="Times New Roman" w:hAnsi="Times New Roman" w:cs="Times New Roman"/>
                <w:color w:val="000000"/>
              </w:rPr>
              <w:t>5</w:t>
            </w:r>
          </w:p>
        </w:tc>
        <w:tc>
          <w:tcPr>
            <w:tcW w:w="570" w:type="dxa"/>
            <w:gridSpan w:val="3"/>
            <w:shd w:val="clear" w:color="auto" w:fill="FFFFFF"/>
          </w:tcPr>
          <w:p w14:paraId="463D878F" w14:textId="77777777" w:rsidR="00CB5C72" w:rsidRPr="00C16047" w:rsidRDefault="00CB5C72" w:rsidP="004A096C">
            <w:pPr>
              <w:spacing w:line="240" w:lineRule="auto"/>
              <w:jc w:val="center"/>
              <w:rPr>
                <w:rFonts w:ascii="Times New Roman" w:hAnsi="Times New Roman" w:cs="Times New Roman"/>
                <w:color w:val="000000"/>
              </w:rPr>
            </w:pPr>
            <w:r w:rsidRPr="00C16047">
              <w:rPr>
                <w:rFonts w:ascii="Times New Roman" w:hAnsi="Times New Roman" w:cs="Times New Roman"/>
                <w:color w:val="000000"/>
              </w:rPr>
              <w:t>6</w:t>
            </w:r>
          </w:p>
        </w:tc>
        <w:tc>
          <w:tcPr>
            <w:tcW w:w="569" w:type="dxa"/>
            <w:gridSpan w:val="2"/>
            <w:shd w:val="clear" w:color="auto" w:fill="FFFFFF"/>
          </w:tcPr>
          <w:p w14:paraId="418664D9" w14:textId="77777777" w:rsidR="00CB5C72" w:rsidRPr="00C16047" w:rsidRDefault="00CB5C72" w:rsidP="004A096C">
            <w:pPr>
              <w:spacing w:line="240" w:lineRule="auto"/>
              <w:jc w:val="center"/>
              <w:rPr>
                <w:rFonts w:ascii="Times New Roman" w:hAnsi="Times New Roman" w:cs="Times New Roman"/>
                <w:color w:val="000000"/>
              </w:rPr>
            </w:pPr>
            <w:r w:rsidRPr="00C16047">
              <w:rPr>
                <w:rFonts w:ascii="Times New Roman" w:hAnsi="Times New Roman" w:cs="Times New Roman"/>
                <w:color w:val="000000"/>
              </w:rPr>
              <w:t>7</w:t>
            </w:r>
          </w:p>
        </w:tc>
        <w:tc>
          <w:tcPr>
            <w:tcW w:w="570" w:type="dxa"/>
            <w:gridSpan w:val="2"/>
            <w:shd w:val="clear" w:color="auto" w:fill="FFFFFF"/>
          </w:tcPr>
          <w:p w14:paraId="5BD7A1E3" w14:textId="77777777" w:rsidR="00CB5C72" w:rsidRPr="00C16047" w:rsidRDefault="00CB5C72" w:rsidP="004A096C">
            <w:pPr>
              <w:spacing w:line="240" w:lineRule="auto"/>
              <w:jc w:val="center"/>
              <w:rPr>
                <w:rFonts w:ascii="Times New Roman" w:hAnsi="Times New Roman" w:cs="Times New Roman"/>
                <w:color w:val="000000"/>
              </w:rPr>
            </w:pPr>
            <w:r w:rsidRPr="00C16047">
              <w:rPr>
                <w:rFonts w:ascii="Times New Roman" w:hAnsi="Times New Roman" w:cs="Times New Roman"/>
                <w:color w:val="000000"/>
              </w:rPr>
              <w:t>8</w:t>
            </w:r>
          </w:p>
        </w:tc>
        <w:tc>
          <w:tcPr>
            <w:tcW w:w="570" w:type="dxa"/>
            <w:gridSpan w:val="2"/>
            <w:shd w:val="clear" w:color="auto" w:fill="FFFFFF"/>
          </w:tcPr>
          <w:p w14:paraId="7A6A5F1F" w14:textId="77777777" w:rsidR="00CB5C72" w:rsidRPr="00C16047" w:rsidRDefault="00CB5C72" w:rsidP="004A096C">
            <w:pPr>
              <w:spacing w:line="240" w:lineRule="auto"/>
              <w:jc w:val="center"/>
              <w:rPr>
                <w:rFonts w:ascii="Times New Roman" w:hAnsi="Times New Roman" w:cs="Times New Roman"/>
                <w:color w:val="000000"/>
              </w:rPr>
            </w:pPr>
            <w:r w:rsidRPr="00C16047">
              <w:rPr>
                <w:rFonts w:ascii="Times New Roman" w:hAnsi="Times New Roman" w:cs="Times New Roman"/>
                <w:color w:val="000000"/>
              </w:rPr>
              <w:t>9</w:t>
            </w:r>
          </w:p>
        </w:tc>
        <w:tc>
          <w:tcPr>
            <w:tcW w:w="570" w:type="dxa"/>
            <w:shd w:val="clear" w:color="auto" w:fill="FFFFFF"/>
          </w:tcPr>
          <w:p w14:paraId="5DD02A69" w14:textId="77777777" w:rsidR="00CB5C72" w:rsidRPr="00C16047" w:rsidRDefault="00CB5C72" w:rsidP="004A096C">
            <w:pPr>
              <w:spacing w:line="240" w:lineRule="auto"/>
              <w:jc w:val="center"/>
              <w:rPr>
                <w:rFonts w:ascii="Times New Roman" w:hAnsi="Times New Roman" w:cs="Times New Roman"/>
                <w:color w:val="000000"/>
              </w:rPr>
            </w:pPr>
            <w:r w:rsidRPr="00C16047">
              <w:rPr>
                <w:rFonts w:ascii="Times New Roman" w:hAnsi="Times New Roman" w:cs="Times New Roman"/>
                <w:color w:val="000000"/>
              </w:rPr>
              <w:t>10</w:t>
            </w:r>
          </w:p>
        </w:tc>
        <w:tc>
          <w:tcPr>
            <w:tcW w:w="1537" w:type="dxa"/>
            <w:gridSpan w:val="2"/>
            <w:shd w:val="clear" w:color="auto" w:fill="FFFFFF"/>
          </w:tcPr>
          <w:p w14:paraId="15F7EB9E" w14:textId="77777777" w:rsidR="00CB5C72" w:rsidRPr="00C16047" w:rsidRDefault="00CB5C72" w:rsidP="004A096C">
            <w:pPr>
              <w:spacing w:before="40" w:after="40" w:line="240" w:lineRule="auto"/>
              <w:jc w:val="center"/>
              <w:rPr>
                <w:rFonts w:ascii="Times New Roman" w:hAnsi="Times New Roman" w:cs="Times New Roman"/>
                <w:i/>
                <w:color w:val="000000"/>
                <w:spacing w:val="-2"/>
              </w:rPr>
            </w:pPr>
            <w:r w:rsidRPr="00C16047">
              <w:rPr>
                <w:rFonts w:ascii="Times New Roman" w:hAnsi="Times New Roman" w:cs="Times New Roman"/>
                <w:i/>
                <w:color w:val="000000"/>
                <w:spacing w:val="-2"/>
              </w:rPr>
              <w:t>Łącznie (0-10)</w:t>
            </w:r>
          </w:p>
        </w:tc>
      </w:tr>
      <w:tr w:rsidR="00CB5C72" w:rsidRPr="00C16047" w14:paraId="0A444041" w14:textId="77777777" w:rsidTr="004A096C">
        <w:trPr>
          <w:trHeight w:val="321"/>
        </w:trPr>
        <w:tc>
          <w:tcPr>
            <w:tcW w:w="3133" w:type="dxa"/>
            <w:gridSpan w:val="4"/>
            <w:shd w:val="clear" w:color="auto" w:fill="FFFFFF"/>
            <w:vAlign w:val="center"/>
          </w:tcPr>
          <w:p w14:paraId="7CF68D15"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b/>
                <w:color w:val="000000"/>
              </w:rPr>
              <w:t>Dochody ogółem</w:t>
            </w:r>
          </w:p>
        </w:tc>
        <w:tc>
          <w:tcPr>
            <w:tcW w:w="569" w:type="dxa"/>
            <w:shd w:val="clear" w:color="auto" w:fill="FFFFFF"/>
          </w:tcPr>
          <w:p w14:paraId="198F68A6"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2DAE7243"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18623288" w14:textId="77777777" w:rsidR="00CB5C72" w:rsidRPr="00C16047" w:rsidRDefault="00CB5C72" w:rsidP="004A096C">
            <w:pPr>
              <w:spacing w:line="240" w:lineRule="auto"/>
              <w:rPr>
                <w:rFonts w:ascii="Times New Roman" w:hAnsi="Times New Roman" w:cs="Times New Roman"/>
                <w:color w:val="000000"/>
              </w:rPr>
            </w:pPr>
          </w:p>
        </w:tc>
        <w:tc>
          <w:tcPr>
            <w:tcW w:w="569" w:type="dxa"/>
            <w:gridSpan w:val="3"/>
            <w:shd w:val="clear" w:color="auto" w:fill="FFFFFF"/>
          </w:tcPr>
          <w:p w14:paraId="0A395C1C"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558F4356" w14:textId="77777777" w:rsidR="00CB5C72" w:rsidRPr="00C16047" w:rsidRDefault="00CB5C72" w:rsidP="004A096C">
            <w:pPr>
              <w:spacing w:line="240" w:lineRule="auto"/>
              <w:rPr>
                <w:rFonts w:ascii="Times New Roman" w:hAnsi="Times New Roman" w:cs="Times New Roman"/>
                <w:color w:val="000000"/>
              </w:rPr>
            </w:pPr>
          </w:p>
        </w:tc>
        <w:tc>
          <w:tcPr>
            <w:tcW w:w="570" w:type="dxa"/>
            <w:shd w:val="clear" w:color="auto" w:fill="FFFFFF"/>
          </w:tcPr>
          <w:p w14:paraId="741717AD"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3"/>
            <w:shd w:val="clear" w:color="auto" w:fill="FFFFFF"/>
          </w:tcPr>
          <w:p w14:paraId="34F43518" w14:textId="77777777" w:rsidR="00CB5C72" w:rsidRPr="00C16047" w:rsidRDefault="00CB5C72" w:rsidP="004A096C">
            <w:pPr>
              <w:spacing w:line="240" w:lineRule="auto"/>
              <w:rPr>
                <w:rFonts w:ascii="Times New Roman" w:hAnsi="Times New Roman" w:cs="Times New Roman"/>
                <w:color w:val="000000"/>
              </w:rPr>
            </w:pPr>
          </w:p>
        </w:tc>
        <w:tc>
          <w:tcPr>
            <w:tcW w:w="569" w:type="dxa"/>
            <w:gridSpan w:val="2"/>
            <w:shd w:val="clear" w:color="auto" w:fill="FFFFFF"/>
          </w:tcPr>
          <w:p w14:paraId="17A5AD44"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49F4D17C"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50155C56" w14:textId="77777777" w:rsidR="00CB5C72" w:rsidRPr="00C16047" w:rsidRDefault="00CB5C72" w:rsidP="004A096C">
            <w:pPr>
              <w:spacing w:line="240" w:lineRule="auto"/>
              <w:rPr>
                <w:rFonts w:ascii="Times New Roman" w:hAnsi="Times New Roman" w:cs="Times New Roman"/>
                <w:color w:val="000000"/>
              </w:rPr>
            </w:pPr>
          </w:p>
        </w:tc>
        <w:tc>
          <w:tcPr>
            <w:tcW w:w="570" w:type="dxa"/>
            <w:shd w:val="clear" w:color="auto" w:fill="FFFFFF"/>
          </w:tcPr>
          <w:p w14:paraId="5E84245C" w14:textId="77777777" w:rsidR="00CB5C72" w:rsidRPr="00C16047" w:rsidRDefault="00CB5C72" w:rsidP="004A096C">
            <w:pPr>
              <w:spacing w:line="240" w:lineRule="auto"/>
              <w:rPr>
                <w:rFonts w:ascii="Times New Roman" w:hAnsi="Times New Roman" w:cs="Times New Roman"/>
                <w:color w:val="000000"/>
              </w:rPr>
            </w:pPr>
          </w:p>
        </w:tc>
        <w:tc>
          <w:tcPr>
            <w:tcW w:w="1547" w:type="dxa"/>
            <w:gridSpan w:val="3"/>
            <w:shd w:val="clear" w:color="auto" w:fill="FFFFFF"/>
          </w:tcPr>
          <w:p w14:paraId="0E73C474" w14:textId="77777777" w:rsidR="00CB5C72" w:rsidRPr="00C16047" w:rsidRDefault="00CB5C72" w:rsidP="004A096C">
            <w:pPr>
              <w:spacing w:line="240" w:lineRule="auto"/>
              <w:rPr>
                <w:rFonts w:ascii="Times New Roman" w:hAnsi="Times New Roman" w:cs="Times New Roman"/>
                <w:color w:val="000000"/>
                <w:spacing w:val="-2"/>
              </w:rPr>
            </w:pPr>
          </w:p>
        </w:tc>
      </w:tr>
      <w:tr w:rsidR="00CB5C72" w:rsidRPr="00C16047" w14:paraId="30773CF1" w14:textId="77777777" w:rsidTr="004A096C">
        <w:trPr>
          <w:trHeight w:val="321"/>
        </w:trPr>
        <w:tc>
          <w:tcPr>
            <w:tcW w:w="3133" w:type="dxa"/>
            <w:gridSpan w:val="4"/>
            <w:shd w:val="clear" w:color="auto" w:fill="FFFFFF"/>
            <w:vAlign w:val="center"/>
          </w:tcPr>
          <w:p w14:paraId="7761B43C"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budżet państwa</w:t>
            </w:r>
          </w:p>
        </w:tc>
        <w:tc>
          <w:tcPr>
            <w:tcW w:w="569" w:type="dxa"/>
            <w:shd w:val="clear" w:color="auto" w:fill="FFFFFF"/>
          </w:tcPr>
          <w:p w14:paraId="7A4C4B98"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5BFCF257"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11E9D1A5" w14:textId="77777777" w:rsidR="00CB5C72" w:rsidRPr="00C16047" w:rsidRDefault="00CB5C72" w:rsidP="004A096C">
            <w:pPr>
              <w:spacing w:line="240" w:lineRule="auto"/>
              <w:rPr>
                <w:rFonts w:ascii="Times New Roman" w:hAnsi="Times New Roman" w:cs="Times New Roman"/>
                <w:color w:val="000000"/>
              </w:rPr>
            </w:pPr>
          </w:p>
        </w:tc>
        <w:tc>
          <w:tcPr>
            <w:tcW w:w="569" w:type="dxa"/>
            <w:gridSpan w:val="3"/>
            <w:shd w:val="clear" w:color="auto" w:fill="FFFFFF"/>
          </w:tcPr>
          <w:p w14:paraId="521C58D8"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24892F43" w14:textId="77777777" w:rsidR="00CB5C72" w:rsidRPr="00C16047" w:rsidRDefault="00CB5C72" w:rsidP="004A096C">
            <w:pPr>
              <w:spacing w:line="240" w:lineRule="auto"/>
              <w:rPr>
                <w:rFonts w:ascii="Times New Roman" w:hAnsi="Times New Roman" w:cs="Times New Roman"/>
                <w:color w:val="000000"/>
              </w:rPr>
            </w:pPr>
          </w:p>
        </w:tc>
        <w:tc>
          <w:tcPr>
            <w:tcW w:w="570" w:type="dxa"/>
            <w:shd w:val="clear" w:color="auto" w:fill="FFFFFF"/>
          </w:tcPr>
          <w:p w14:paraId="3DE6DA2F"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3"/>
            <w:shd w:val="clear" w:color="auto" w:fill="FFFFFF"/>
          </w:tcPr>
          <w:p w14:paraId="5C4D036E" w14:textId="77777777" w:rsidR="00CB5C72" w:rsidRPr="00C16047" w:rsidRDefault="00CB5C72" w:rsidP="004A096C">
            <w:pPr>
              <w:spacing w:line="240" w:lineRule="auto"/>
              <w:rPr>
                <w:rFonts w:ascii="Times New Roman" w:hAnsi="Times New Roman" w:cs="Times New Roman"/>
                <w:color w:val="000000"/>
              </w:rPr>
            </w:pPr>
          </w:p>
        </w:tc>
        <w:tc>
          <w:tcPr>
            <w:tcW w:w="569" w:type="dxa"/>
            <w:gridSpan w:val="2"/>
            <w:shd w:val="clear" w:color="auto" w:fill="FFFFFF"/>
          </w:tcPr>
          <w:p w14:paraId="1189824F"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6358C107"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5EF20973" w14:textId="77777777" w:rsidR="00CB5C72" w:rsidRPr="00C16047" w:rsidRDefault="00CB5C72" w:rsidP="004A096C">
            <w:pPr>
              <w:spacing w:line="240" w:lineRule="auto"/>
              <w:rPr>
                <w:rFonts w:ascii="Times New Roman" w:hAnsi="Times New Roman" w:cs="Times New Roman"/>
                <w:color w:val="000000"/>
              </w:rPr>
            </w:pPr>
          </w:p>
        </w:tc>
        <w:tc>
          <w:tcPr>
            <w:tcW w:w="570" w:type="dxa"/>
            <w:shd w:val="clear" w:color="auto" w:fill="FFFFFF"/>
          </w:tcPr>
          <w:p w14:paraId="06616DCD" w14:textId="77777777" w:rsidR="00CB5C72" w:rsidRPr="00C16047" w:rsidRDefault="00CB5C72" w:rsidP="004A096C">
            <w:pPr>
              <w:spacing w:line="240" w:lineRule="auto"/>
              <w:rPr>
                <w:rFonts w:ascii="Times New Roman" w:hAnsi="Times New Roman" w:cs="Times New Roman"/>
                <w:color w:val="000000"/>
              </w:rPr>
            </w:pPr>
          </w:p>
        </w:tc>
        <w:tc>
          <w:tcPr>
            <w:tcW w:w="1547" w:type="dxa"/>
            <w:gridSpan w:val="3"/>
            <w:shd w:val="clear" w:color="auto" w:fill="FFFFFF"/>
          </w:tcPr>
          <w:p w14:paraId="62BE0FF6" w14:textId="77777777" w:rsidR="00CB5C72" w:rsidRPr="00C16047" w:rsidRDefault="00CB5C72" w:rsidP="004A096C">
            <w:pPr>
              <w:spacing w:line="240" w:lineRule="auto"/>
              <w:rPr>
                <w:rFonts w:ascii="Times New Roman" w:hAnsi="Times New Roman" w:cs="Times New Roman"/>
                <w:color w:val="000000"/>
                <w:spacing w:val="-2"/>
              </w:rPr>
            </w:pPr>
          </w:p>
        </w:tc>
      </w:tr>
      <w:tr w:rsidR="00CB5C72" w:rsidRPr="00C16047" w14:paraId="02717DD1" w14:textId="77777777" w:rsidTr="004A096C">
        <w:trPr>
          <w:trHeight w:val="344"/>
        </w:trPr>
        <w:tc>
          <w:tcPr>
            <w:tcW w:w="3133" w:type="dxa"/>
            <w:gridSpan w:val="4"/>
            <w:shd w:val="clear" w:color="auto" w:fill="FFFFFF"/>
            <w:vAlign w:val="center"/>
          </w:tcPr>
          <w:p w14:paraId="6969A498"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JST</w:t>
            </w:r>
          </w:p>
        </w:tc>
        <w:tc>
          <w:tcPr>
            <w:tcW w:w="569" w:type="dxa"/>
            <w:shd w:val="clear" w:color="auto" w:fill="FFFFFF"/>
          </w:tcPr>
          <w:p w14:paraId="14DC3A28"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5FAFC953"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75CB6937" w14:textId="77777777" w:rsidR="00CB5C72" w:rsidRPr="00C16047" w:rsidRDefault="00CB5C72" w:rsidP="004A096C">
            <w:pPr>
              <w:spacing w:line="240" w:lineRule="auto"/>
              <w:rPr>
                <w:rFonts w:ascii="Times New Roman" w:hAnsi="Times New Roman" w:cs="Times New Roman"/>
                <w:color w:val="000000"/>
              </w:rPr>
            </w:pPr>
          </w:p>
        </w:tc>
        <w:tc>
          <w:tcPr>
            <w:tcW w:w="569" w:type="dxa"/>
            <w:gridSpan w:val="3"/>
            <w:shd w:val="clear" w:color="auto" w:fill="FFFFFF"/>
          </w:tcPr>
          <w:p w14:paraId="17904AAF"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158DDE0A" w14:textId="77777777" w:rsidR="00CB5C72" w:rsidRPr="00C16047" w:rsidRDefault="00CB5C72" w:rsidP="004A096C">
            <w:pPr>
              <w:spacing w:line="240" w:lineRule="auto"/>
              <w:rPr>
                <w:rFonts w:ascii="Times New Roman" w:hAnsi="Times New Roman" w:cs="Times New Roman"/>
                <w:color w:val="000000"/>
              </w:rPr>
            </w:pPr>
          </w:p>
        </w:tc>
        <w:tc>
          <w:tcPr>
            <w:tcW w:w="570" w:type="dxa"/>
            <w:shd w:val="clear" w:color="auto" w:fill="FFFFFF"/>
          </w:tcPr>
          <w:p w14:paraId="7E8BDD87"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3"/>
            <w:shd w:val="clear" w:color="auto" w:fill="FFFFFF"/>
          </w:tcPr>
          <w:p w14:paraId="56BE7136" w14:textId="77777777" w:rsidR="00CB5C72" w:rsidRPr="00C16047" w:rsidRDefault="00CB5C72" w:rsidP="004A096C">
            <w:pPr>
              <w:spacing w:line="240" w:lineRule="auto"/>
              <w:rPr>
                <w:rFonts w:ascii="Times New Roman" w:hAnsi="Times New Roman" w:cs="Times New Roman"/>
                <w:color w:val="000000"/>
              </w:rPr>
            </w:pPr>
          </w:p>
        </w:tc>
        <w:tc>
          <w:tcPr>
            <w:tcW w:w="569" w:type="dxa"/>
            <w:gridSpan w:val="2"/>
            <w:shd w:val="clear" w:color="auto" w:fill="FFFFFF"/>
          </w:tcPr>
          <w:p w14:paraId="630A177B"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1533B4FC"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7BB2DF37" w14:textId="77777777" w:rsidR="00CB5C72" w:rsidRPr="00C16047" w:rsidRDefault="00CB5C72" w:rsidP="004A096C">
            <w:pPr>
              <w:spacing w:line="240" w:lineRule="auto"/>
              <w:rPr>
                <w:rFonts w:ascii="Times New Roman" w:hAnsi="Times New Roman" w:cs="Times New Roman"/>
                <w:color w:val="000000"/>
              </w:rPr>
            </w:pPr>
          </w:p>
        </w:tc>
        <w:tc>
          <w:tcPr>
            <w:tcW w:w="570" w:type="dxa"/>
            <w:shd w:val="clear" w:color="auto" w:fill="FFFFFF"/>
          </w:tcPr>
          <w:p w14:paraId="182A3F9D" w14:textId="77777777" w:rsidR="00CB5C72" w:rsidRPr="00C16047" w:rsidRDefault="00CB5C72" w:rsidP="004A096C">
            <w:pPr>
              <w:spacing w:line="240" w:lineRule="auto"/>
              <w:rPr>
                <w:rFonts w:ascii="Times New Roman" w:hAnsi="Times New Roman" w:cs="Times New Roman"/>
                <w:color w:val="000000"/>
              </w:rPr>
            </w:pPr>
          </w:p>
        </w:tc>
        <w:tc>
          <w:tcPr>
            <w:tcW w:w="1547" w:type="dxa"/>
            <w:gridSpan w:val="3"/>
            <w:shd w:val="clear" w:color="auto" w:fill="FFFFFF"/>
          </w:tcPr>
          <w:p w14:paraId="27D71C9D" w14:textId="77777777" w:rsidR="00CB5C72" w:rsidRPr="00C16047" w:rsidRDefault="00CB5C72" w:rsidP="004A096C">
            <w:pPr>
              <w:spacing w:line="240" w:lineRule="auto"/>
              <w:rPr>
                <w:rFonts w:ascii="Times New Roman" w:hAnsi="Times New Roman" w:cs="Times New Roman"/>
                <w:color w:val="000000"/>
              </w:rPr>
            </w:pPr>
          </w:p>
        </w:tc>
      </w:tr>
      <w:tr w:rsidR="00CB5C72" w:rsidRPr="00C16047" w14:paraId="1E6104C6" w14:textId="77777777" w:rsidTr="004A096C">
        <w:trPr>
          <w:trHeight w:val="344"/>
        </w:trPr>
        <w:tc>
          <w:tcPr>
            <w:tcW w:w="3133" w:type="dxa"/>
            <w:gridSpan w:val="4"/>
            <w:shd w:val="clear" w:color="auto" w:fill="FFFFFF"/>
            <w:vAlign w:val="center"/>
          </w:tcPr>
          <w:p w14:paraId="56F4790A"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pozostałe jednostki (oddzielnie)</w:t>
            </w:r>
          </w:p>
        </w:tc>
        <w:tc>
          <w:tcPr>
            <w:tcW w:w="569" w:type="dxa"/>
            <w:shd w:val="clear" w:color="auto" w:fill="FFFFFF"/>
          </w:tcPr>
          <w:p w14:paraId="7BD464B9"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1E291A39"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29DFD0DA" w14:textId="77777777" w:rsidR="00CB5C72" w:rsidRPr="00C16047" w:rsidRDefault="00CB5C72" w:rsidP="004A096C">
            <w:pPr>
              <w:spacing w:line="240" w:lineRule="auto"/>
              <w:rPr>
                <w:rFonts w:ascii="Times New Roman" w:hAnsi="Times New Roman" w:cs="Times New Roman"/>
                <w:color w:val="000000"/>
              </w:rPr>
            </w:pPr>
          </w:p>
        </w:tc>
        <w:tc>
          <w:tcPr>
            <w:tcW w:w="569" w:type="dxa"/>
            <w:gridSpan w:val="3"/>
            <w:shd w:val="clear" w:color="auto" w:fill="FFFFFF"/>
          </w:tcPr>
          <w:p w14:paraId="0A5C145D"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0985ED1C" w14:textId="77777777" w:rsidR="00CB5C72" w:rsidRPr="00C16047" w:rsidRDefault="00CB5C72" w:rsidP="004A096C">
            <w:pPr>
              <w:spacing w:line="240" w:lineRule="auto"/>
              <w:rPr>
                <w:rFonts w:ascii="Times New Roman" w:hAnsi="Times New Roman" w:cs="Times New Roman"/>
                <w:color w:val="000000"/>
              </w:rPr>
            </w:pPr>
          </w:p>
        </w:tc>
        <w:tc>
          <w:tcPr>
            <w:tcW w:w="570" w:type="dxa"/>
            <w:shd w:val="clear" w:color="auto" w:fill="FFFFFF"/>
          </w:tcPr>
          <w:p w14:paraId="71E5FCEC"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3"/>
            <w:shd w:val="clear" w:color="auto" w:fill="FFFFFF"/>
          </w:tcPr>
          <w:p w14:paraId="1F24DAF4" w14:textId="77777777" w:rsidR="00CB5C72" w:rsidRPr="00C16047" w:rsidRDefault="00CB5C72" w:rsidP="004A096C">
            <w:pPr>
              <w:spacing w:line="240" w:lineRule="auto"/>
              <w:rPr>
                <w:rFonts w:ascii="Times New Roman" w:hAnsi="Times New Roman" w:cs="Times New Roman"/>
                <w:color w:val="000000"/>
              </w:rPr>
            </w:pPr>
          </w:p>
        </w:tc>
        <w:tc>
          <w:tcPr>
            <w:tcW w:w="569" w:type="dxa"/>
            <w:gridSpan w:val="2"/>
            <w:shd w:val="clear" w:color="auto" w:fill="FFFFFF"/>
          </w:tcPr>
          <w:p w14:paraId="63F087CC"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1D96900D"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34210EA0" w14:textId="77777777" w:rsidR="00CB5C72" w:rsidRPr="00C16047" w:rsidRDefault="00CB5C72" w:rsidP="004A096C">
            <w:pPr>
              <w:spacing w:line="240" w:lineRule="auto"/>
              <w:rPr>
                <w:rFonts w:ascii="Times New Roman" w:hAnsi="Times New Roman" w:cs="Times New Roman"/>
                <w:color w:val="000000"/>
              </w:rPr>
            </w:pPr>
          </w:p>
        </w:tc>
        <w:tc>
          <w:tcPr>
            <w:tcW w:w="570" w:type="dxa"/>
            <w:shd w:val="clear" w:color="auto" w:fill="FFFFFF"/>
          </w:tcPr>
          <w:p w14:paraId="733AEA09" w14:textId="77777777" w:rsidR="00CB5C72" w:rsidRPr="00C16047" w:rsidRDefault="00CB5C72" w:rsidP="004A096C">
            <w:pPr>
              <w:spacing w:line="240" w:lineRule="auto"/>
              <w:rPr>
                <w:rFonts w:ascii="Times New Roman" w:hAnsi="Times New Roman" w:cs="Times New Roman"/>
                <w:color w:val="000000"/>
              </w:rPr>
            </w:pPr>
          </w:p>
        </w:tc>
        <w:tc>
          <w:tcPr>
            <w:tcW w:w="1547" w:type="dxa"/>
            <w:gridSpan w:val="3"/>
            <w:shd w:val="clear" w:color="auto" w:fill="FFFFFF"/>
          </w:tcPr>
          <w:p w14:paraId="36315A46" w14:textId="77777777" w:rsidR="00CB5C72" w:rsidRPr="00C16047" w:rsidRDefault="00CB5C72" w:rsidP="004A096C">
            <w:pPr>
              <w:spacing w:line="240" w:lineRule="auto"/>
              <w:rPr>
                <w:rFonts w:ascii="Times New Roman" w:hAnsi="Times New Roman" w:cs="Times New Roman"/>
                <w:color w:val="000000"/>
              </w:rPr>
            </w:pPr>
          </w:p>
        </w:tc>
      </w:tr>
      <w:tr w:rsidR="00CB5C72" w:rsidRPr="00C16047" w14:paraId="72C5BF92" w14:textId="77777777" w:rsidTr="004A096C">
        <w:trPr>
          <w:trHeight w:val="330"/>
        </w:trPr>
        <w:tc>
          <w:tcPr>
            <w:tcW w:w="3133" w:type="dxa"/>
            <w:gridSpan w:val="4"/>
            <w:shd w:val="clear" w:color="auto" w:fill="FFFFFF"/>
            <w:vAlign w:val="center"/>
          </w:tcPr>
          <w:p w14:paraId="0B00F580"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b/>
                <w:color w:val="000000"/>
              </w:rPr>
              <w:t>Wydatki ogółem</w:t>
            </w:r>
          </w:p>
        </w:tc>
        <w:tc>
          <w:tcPr>
            <w:tcW w:w="569" w:type="dxa"/>
            <w:shd w:val="clear" w:color="auto" w:fill="FFFFFF"/>
          </w:tcPr>
          <w:p w14:paraId="3ED6F39C"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2,8</w:t>
            </w:r>
          </w:p>
        </w:tc>
        <w:tc>
          <w:tcPr>
            <w:tcW w:w="570" w:type="dxa"/>
            <w:gridSpan w:val="2"/>
            <w:shd w:val="clear" w:color="auto" w:fill="FFFFFF"/>
          </w:tcPr>
          <w:p w14:paraId="574C85C8"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gridSpan w:val="2"/>
            <w:shd w:val="clear" w:color="auto" w:fill="FFFFFF"/>
          </w:tcPr>
          <w:p w14:paraId="2DB528E4"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69" w:type="dxa"/>
            <w:gridSpan w:val="3"/>
            <w:shd w:val="clear" w:color="auto" w:fill="FFFFFF"/>
          </w:tcPr>
          <w:p w14:paraId="19EE8780"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gridSpan w:val="2"/>
            <w:shd w:val="clear" w:color="auto" w:fill="FFFFFF"/>
          </w:tcPr>
          <w:p w14:paraId="6ED0F6B7"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shd w:val="clear" w:color="auto" w:fill="FFFFFF"/>
          </w:tcPr>
          <w:p w14:paraId="6195B3AE"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gridSpan w:val="3"/>
            <w:shd w:val="clear" w:color="auto" w:fill="FFFFFF"/>
          </w:tcPr>
          <w:p w14:paraId="471AF4F3"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69" w:type="dxa"/>
            <w:gridSpan w:val="2"/>
            <w:shd w:val="clear" w:color="auto" w:fill="FFFFFF"/>
          </w:tcPr>
          <w:p w14:paraId="7033E6D7"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gridSpan w:val="2"/>
            <w:shd w:val="clear" w:color="auto" w:fill="FFFFFF"/>
          </w:tcPr>
          <w:p w14:paraId="122BBAC6"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gridSpan w:val="2"/>
            <w:shd w:val="clear" w:color="auto" w:fill="FFFFFF"/>
          </w:tcPr>
          <w:p w14:paraId="32A8EA5D"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shd w:val="clear" w:color="auto" w:fill="FFFFFF"/>
          </w:tcPr>
          <w:p w14:paraId="1533C09D"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1547" w:type="dxa"/>
            <w:gridSpan w:val="3"/>
            <w:shd w:val="clear" w:color="auto" w:fill="FFFFFF"/>
          </w:tcPr>
          <w:p w14:paraId="7D70FDCE"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8,2</w:t>
            </w:r>
          </w:p>
        </w:tc>
      </w:tr>
      <w:tr w:rsidR="00CB5C72" w:rsidRPr="00C16047" w14:paraId="1B3D7A3B" w14:textId="77777777" w:rsidTr="004A096C">
        <w:trPr>
          <w:trHeight w:val="330"/>
        </w:trPr>
        <w:tc>
          <w:tcPr>
            <w:tcW w:w="3133" w:type="dxa"/>
            <w:gridSpan w:val="4"/>
            <w:shd w:val="clear" w:color="auto" w:fill="FFFFFF"/>
            <w:vAlign w:val="center"/>
          </w:tcPr>
          <w:p w14:paraId="27532812"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budżet państwa</w:t>
            </w:r>
          </w:p>
        </w:tc>
        <w:tc>
          <w:tcPr>
            <w:tcW w:w="569" w:type="dxa"/>
            <w:shd w:val="clear" w:color="auto" w:fill="FFFFFF"/>
          </w:tcPr>
          <w:p w14:paraId="3C3500E6"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2,8</w:t>
            </w:r>
          </w:p>
        </w:tc>
        <w:tc>
          <w:tcPr>
            <w:tcW w:w="570" w:type="dxa"/>
            <w:gridSpan w:val="2"/>
            <w:shd w:val="clear" w:color="auto" w:fill="FFFFFF"/>
          </w:tcPr>
          <w:p w14:paraId="58704089"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gridSpan w:val="2"/>
            <w:shd w:val="clear" w:color="auto" w:fill="FFFFFF"/>
          </w:tcPr>
          <w:p w14:paraId="65689E76"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69" w:type="dxa"/>
            <w:gridSpan w:val="3"/>
            <w:shd w:val="clear" w:color="auto" w:fill="FFFFFF"/>
          </w:tcPr>
          <w:p w14:paraId="7993F4C6"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gridSpan w:val="2"/>
            <w:shd w:val="clear" w:color="auto" w:fill="FFFFFF"/>
          </w:tcPr>
          <w:p w14:paraId="3C223CF3"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shd w:val="clear" w:color="auto" w:fill="FFFFFF"/>
          </w:tcPr>
          <w:p w14:paraId="08891B36"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gridSpan w:val="3"/>
            <w:shd w:val="clear" w:color="auto" w:fill="FFFFFF"/>
          </w:tcPr>
          <w:p w14:paraId="0EE58D6F"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69" w:type="dxa"/>
            <w:gridSpan w:val="2"/>
            <w:shd w:val="clear" w:color="auto" w:fill="FFFFFF"/>
          </w:tcPr>
          <w:p w14:paraId="176F9240"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gridSpan w:val="2"/>
            <w:shd w:val="clear" w:color="auto" w:fill="FFFFFF"/>
          </w:tcPr>
          <w:p w14:paraId="2E4A5A32"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gridSpan w:val="2"/>
            <w:shd w:val="clear" w:color="auto" w:fill="FFFFFF"/>
          </w:tcPr>
          <w:p w14:paraId="75730BCC"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shd w:val="clear" w:color="auto" w:fill="FFFFFF"/>
          </w:tcPr>
          <w:p w14:paraId="599896EE"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1547" w:type="dxa"/>
            <w:gridSpan w:val="3"/>
            <w:shd w:val="clear" w:color="auto" w:fill="FFFFFF"/>
          </w:tcPr>
          <w:p w14:paraId="4DE3122F"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8,2</w:t>
            </w:r>
          </w:p>
        </w:tc>
      </w:tr>
      <w:tr w:rsidR="00CB5C72" w:rsidRPr="00C16047" w14:paraId="30FD43B5" w14:textId="77777777" w:rsidTr="004A096C">
        <w:trPr>
          <w:trHeight w:val="351"/>
        </w:trPr>
        <w:tc>
          <w:tcPr>
            <w:tcW w:w="3133" w:type="dxa"/>
            <w:gridSpan w:val="4"/>
            <w:shd w:val="clear" w:color="auto" w:fill="FFFFFF"/>
            <w:vAlign w:val="center"/>
          </w:tcPr>
          <w:p w14:paraId="2086E527"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JST</w:t>
            </w:r>
          </w:p>
        </w:tc>
        <w:tc>
          <w:tcPr>
            <w:tcW w:w="569" w:type="dxa"/>
            <w:shd w:val="clear" w:color="auto" w:fill="FFFFFF"/>
          </w:tcPr>
          <w:p w14:paraId="7211DA16"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31E884CA"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403B0A88" w14:textId="77777777" w:rsidR="00CB5C72" w:rsidRPr="00C16047" w:rsidRDefault="00CB5C72" w:rsidP="004A096C">
            <w:pPr>
              <w:spacing w:line="240" w:lineRule="auto"/>
              <w:rPr>
                <w:rFonts w:ascii="Times New Roman" w:hAnsi="Times New Roman" w:cs="Times New Roman"/>
                <w:color w:val="000000"/>
              </w:rPr>
            </w:pPr>
          </w:p>
        </w:tc>
        <w:tc>
          <w:tcPr>
            <w:tcW w:w="569" w:type="dxa"/>
            <w:gridSpan w:val="3"/>
            <w:shd w:val="clear" w:color="auto" w:fill="FFFFFF"/>
          </w:tcPr>
          <w:p w14:paraId="340FD262"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5E06BE4F" w14:textId="77777777" w:rsidR="00CB5C72" w:rsidRPr="00C16047" w:rsidRDefault="00CB5C72" w:rsidP="004A096C">
            <w:pPr>
              <w:spacing w:line="240" w:lineRule="auto"/>
              <w:rPr>
                <w:rFonts w:ascii="Times New Roman" w:hAnsi="Times New Roman" w:cs="Times New Roman"/>
                <w:color w:val="000000"/>
              </w:rPr>
            </w:pPr>
          </w:p>
        </w:tc>
        <w:tc>
          <w:tcPr>
            <w:tcW w:w="570" w:type="dxa"/>
            <w:shd w:val="clear" w:color="auto" w:fill="FFFFFF"/>
          </w:tcPr>
          <w:p w14:paraId="43BFCC31"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3"/>
            <w:shd w:val="clear" w:color="auto" w:fill="FFFFFF"/>
          </w:tcPr>
          <w:p w14:paraId="3009586E" w14:textId="77777777" w:rsidR="00CB5C72" w:rsidRPr="00C16047" w:rsidRDefault="00CB5C72" w:rsidP="004A096C">
            <w:pPr>
              <w:spacing w:line="240" w:lineRule="auto"/>
              <w:rPr>
                <w:rFonts w:ascii="Times New Roman" w:hAnsi="Times New Roman" w:cs="Times New Roman"/>
                <w:color w:val="000000"/>
              </w:rPr>
            </w:pPr>
          </w:p>
        </w:tc>
        <w:tc>
          <w:tcPr>
            <w:tcW w:w="569" w:type="dxa"/>
            <w:gridSpan w:val="2"/>
            <w:shd w:val="clear" w:color="auto" w:fill="FFFFFF"/>
          </w:tcPr>
          <w:p w14:paraId="71924BA0"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146C26E6"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141CFD14" w14:textId="77777777" w:rsidR="00CB5C72" w:rsidRPr="00C16047" w:rsidRDefault="00CB5C72" w:rsidP="004A096C">
            <w:pPr>
              <w:spacing w:line="240" w:lineRule="auto"/>
              <w:rPr>
                <w:rFonts w:ascii="Times New Roman" w:hAnsi="Times New Roman" w:cs="Times New Roman"/>
                <w:color w:val="000000"/>
              </w:rPr>
            </w:pPr>
          </w:p>
        </w:tc>
        <w:tc>
          <w:tcPr>
            <w:tcW w:w="570" w:type="dxa"/>
            <w:shd w:val="clear" w:color="auto" w:fill="FFFFFF"/>
          </w:tcPr>
          <w:p w14:paraId="3725B298" w14:textId="77777777" w:rsidR="00CB5C72" w:rsidRPr="00C16047" w:rsidRDefault="00CB5C72" w:rsidP="004A096C">
            <w:pPr>
              <w:spacing w:line="240" w:lineRule="auto"/>
              <w:rPr>
                <w:rFonts w:ascii="Times New Roman" w:hAnsi="Times New Roman" w:cs="Times New Roman"/>
                <w:color w:val="000000"/>
              </w:rPr>
            </w:pPr>
          </w:p>
        </w:tc>
        <w:tc>
          <w:tcPr>
            <w:tcW w:w="1547" w:type="dxa"/>
            <w:gridSpan w:val="3"/>
            <w:shd w:val="clear" w:color="auto" w:fill="FFFFFF"/>
          </w:tcPr>
          <w:p w14:paraId="3C415240" w14:textId="77777777" w:rsidR="00CB5C72" w:rsidRPr="00C16047" w:rsidRDefault="00CB5C72" w:rsidP="004A096C">
            <w:pPr>
              <w:spacing w:line="240" w:lineRule="auto"/>
              <w:rPr>
                <w:rFonts w:ascii="Times New Roman" w:hAnsi="Times New Roman" w:cs="Times New Roman"/>
                <w:color w:val="000000"/>
              </w:rPr>
            </w:pPr>
          </w:p>
        </w:tc>
      </w:tr>
      <w:tr w:rsidR="00CB5C72" w:rsidRPr="00C16047" w14:paraId="1C2C898D" w14:textId="77777777" w:rsidTr="004A096C">
        <w:trPr>
          <w:trHeight w:val="351"/>
        </w:trPr>
        <w:tc>
          <w:tcPr>
            <w:tcW w:w="3133" w:type="dxa"/>
            <w:gridSpan w:val="4"/>
            <w:shd w:val="clear" w:color="auto" w:fill="FFFFFF"/>
            <w:vAlign w:val="center"/>
          </w:tcPr>
          <w:p w14:paraId="7F1B4427"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pozostałe jednostki (oddzielnie)</w:t>
            </w:r>
          </w:p>
        </w:tc>
        <w:tc>
          <w:tcPr>
            <w:tcW w:w="569" w:type="dxa"/>
            <w:shd w:val="clear" w:color="auto" w:fill="FFFFFF"/>
          </w:tcPr>
          <w:p w14:paraId="54127E5C"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6486625E"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12788CEA" w14:textId="77777777" w:rsidR="00CB5C72" w:rsidRPr="00C16047" w:rsidRDefault="00CB5C72" w:rsidP="004A096C">
            <w:pPr>
              <w:spacing w:line="240" w:lineRule="auto"/>
              <w:rPr>
                <w:rFonts w:ascii="Times New Roman" w:hAnsi="Times New Roman" w:cs="Times New Roman"/>
                <w:color w:val="000000"/>
              </w:rPr>
            </w:pPr>
          </w:p>
        </w:tc>
        <w:tc>
          <w:tcPr>
            <w:tcW w:w="569" w:type="dxa"/>
            <w:gridSpan w:val="3"/>
            <w:shd w:val="clear" w:color="auto" w:fill="FFFFFF"/>
          </w:tcPr>
          <w:p w14:paraId="35C29B8A"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05D5CF42" w14:textId="77777777" w:rsidR="00CB5C72" w:rsidRPr="00C16047" w:rsidRDefault="00CB5C72" w:rsidP="004A096C">
            <w:pPr>
              <w:spacing w:line="240" w:lineRule="auto"/>
              <w:rPr>
                <w:rFonts w:ascii="Times New Roman" w:hAnsi="Times New Roman" w:cs="Times New Roman"/>
                <w:color w:val="000000"/>
              </w:rPr>
            </w:pPr>
          </w:p>
        </w:tc>
        <w:tc>
          <w:tcPr>
            <w:tcW w:w="570" w:type="dxa"/>
            <w:shd w:val="clear" w:color="auto" w:fill="FFFFFF"/>
          </w:tcPr>
          <w:p w14:paraId="767CCD72"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3"/>
            <w:shd w:val="clear" w:color="auto" w:fill="FFFFFF"/>
          </w:tcPr>
          <w:p w14:paraId="2CE290A4" w14:textId="77777777" w:rsidR="00CB5C72" w:rsidRPr="00C16047" w:rsidRDefault="00CB5C72" w:rsidP="004A096C">
            <w:pPr>
              <w:spacing w:line="240" w:lineRule="auto"/>
              <w:rPr>
                <w:rFonts w:ascii="Times New Roman" w:hAnsi="Times New Roman" w:cs="Times New Roman"/>
                <w:color w:val="000000"/>
              </w:rPr>
            </w:pPr>
          </w:p>
        </w:tc>
        <w:tc>
          <w:tcPr>
            <w:tcW w:w="569" w:type="dxa"/>
            <w:gridSpan w:val="2"/>
            <w:shd w:val="clear" w:color="auto" w:fill="FFFFFF"/>
          </w:tcPr>
          <w:p w14:paraId="0AD3B1BB"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765617B7"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5FD8BDF1" w14:textId="77777777" w:rsidR="00CB5C72" w:rsidRPr="00C16047" w:rsidRDefault="00CB5C72" w:rsidP="004A096C">
            <w:pPr>
              <w:spacing w:line="240" w:lineRule="auto"/>
              <w:rPr>
                <w:rFonts w:ascii="Times New Roman" w:hAnsi="Times New Roman" w:cs="Times New Roman"/>
                <w:color w:val="000000"/>
              </w:rPr>
            </w:pPr>
          </w:p>
        </w:tc>
        <w:tc>
          <w:tcPr>
            <w:tcW w:w="570" w:type="dxa"/>
            <w:shd w:val="clear" w:color="auto" w:fill="FFFFFF"/>
          </w:tcPr>
          <w:p w14:paraId="18FBA723" w14:textId="77777777" w:rsidR="00CB5C72" w:rsidRPr="00C16047" w:rsidRDefault="00CB5C72" w:rsidP="004A096C">
            <w:pPr>
              <w:spacing w:line="240" w:lineRule="auto"/>
              <w:rPr>
                <w:rFonts w:ascii="Times New Roman" w:hAnsi="Times New Roman" w:cs="Times New Roman"/>
                <w:color w:val="000000"/>
              </w:rPr>
            </w:pPr>
          </w:p>
        </w:tc>
        <w:tc>
          <w:tcPr>
            <w:tcW w:w="1547" w:type="dxa"/>
            <w:gridSpan w:val="3"/>
            <w:shd w:val="clear" w:color="auto" w:fill="FFFFFF"/>
          </w:tcPr>
          <w:p w14:paraId="0947A25D" w14:textId="77777777" w:rsidR="00CB5C72" w:rsidRPr="00C16047" w:rsidRDefault="00CB5C72" w:rsidP="004A096C">
            <w:pPr>
              <w:spacing w:line="240" w:lineRule="auto"/>
              <w:rPr>
                <w:rFonts w:ascii="Times New Roman" w:hAnsi="Times New Roman" w:cs="Times New Roman"/>
                <w:color w:val="000000"/>
              </w:rPr>
            </w:pPr>
          </w:p>
        </w:tc>
      </w:tr>
      <w:tr w:rsidR="00CB5C72" w:rsidRPr="00C16047" w14:paraId="32EE9828" w14:textId="77777777" w:rsidTr="004A096C">
        <w:trPr>
          <w:trHeight w:val="360"/>
        </w:trPr>
        <w:tc>
          <w:tcPr>
            <w:tcW w:w="3133" w:type="dxa"/>
            <w:gridSpan w:val="4"/>
            <w:shd w:val="clear" w:color="auto" w:fill="FFFFFF"/>
            <w:vAlign w:val="center"/>
          </w:tcPr>
          <w:p w14:paraId="73A5AFCD"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b/>
                <w:color w:val="000000"/>
              </w:rPr>
              <w:t>Saldo ogółem</w:t>
            </w:r>
          </w:p>
        </w:tc>
        <w:tc>
          <w:tcPr>
            <w:tcW w:w="569" w:type="dxa"/>
            <w:shd w:val="clear" w:color="auto" w:fill="FFFFFF"/>
          </w:tcPr>
          <w:p w14:paraId="3656338D"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2,8</w:t>
            </w:r>
          </w:p>
        </w:tc>
        <w:tc>
          <w:tcPr>
            <w:tcW w:w="570" w:type="dxa"/>
            <w:gridSpan w:val="2"/>
            <w:shd w:val="clear" w:color="auto" w:fill="FFFFFF"/>
          </w:tcPr>
          <w:p w14:paraId="2404673D"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gridSpan w:val="2"/>
            <w:shd w:val="clear" w:color="auto" w:fill="FFFFFF"/>
          </w:tcPr>
          <w:p w14:paraId="57F95FC8"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69" w:type="dxa"/>
            <w:gridSpan w:val="3"/>
            <w:shd w:val="clear" w:color="auto" w:fill="FFFFFF"/>
          </w:tcPr>
          <w:p w14:paraId="14DC6695"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gridSpan w:val="2"/>
            <w:shd w:val="clear" w:color="auto" w:fill="FFFFFF"/>
          </w:tcPr>
          <w:p w14:paraId="66581D52"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shd w:val="clear" w:color="auto" w:fill="FFFFFF"/>
          </w:tcPr>
          <w:p w14:paraId="5D69BFA9"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gridSpan w:val="3"/>
            <w:shd w:val="clear" w:color="auto" w:fill="FFFFFF"/>
          </w:tcPr>
          <w:p w14:paraId="3CEA8D50"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69" w:type="dxa"/>
            <w:gridSpan w:val="2"/>
            <w:shd w:val="clear" w:color="auto" w:fill="FFFFFF"/>
          </w:tcPr>
          <w:p w14:paraId="0D3C0484"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gridSpan w:val="2"/>
            <w:shd w:val="clear" w:color="auto" w:fill="FFFFFF"/>
          </w:tcPr>
          <w:p w14:paraId="5285F63F"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gridSpan w:val="2"/>
            <w:shd w:val="clear" w:color="auto" w:fill="FFFFFF"/>
          </w:tcPr>
          <w:p w14:paraId="7844B4DC"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shd w:val="clear" w:color="auto" w:fill="FFFFFF"/>
          </w:tcPr>
          <w:p w14:paraId="7EDB644A"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1547" w:type="dxa"/>
            <w:gridSpan w:val="3"/>
            <w:shd w:val="clear" w:color="auto" w:fill="FFFFFF"/>
          </w:tcPr>
          <w:p w14:paraId="41A35B33"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8,2</w:t>
            </w:r>
          </w:p>
        </w:tc>
      </w:tr>
      <w:tr w:rsidR="00CB5C72" w:rsidRPr="00C16047" w14:paraId="3ADB2695" w14:textId="77777777" w:rsidTr="004A096C">
        <w:trPr>
          <w:trHeight w:val="360"/>
        </w:trPr>
        <w:tc>
          <w:tcPr>
            <w:tcW w:w="3133" w:type="dxa"/>
            <w:gridSpan w:val="4"/>
            <w:shd w:val="clear" w:color="auto" w:fill="FFFFFF"/>
            <w:vAlign w:val="center"/>
          </w:tcPr>
          <w:p w14:paraId="06500E34"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budżet państwa</w:t>
            </w:r>
          </w:p>
        </w:tc>
        <w:tc>
          <w:tcPr>
            <w:tcW w:w="569" w:type="dxa"/>
            <w:shd w:val="clear" w:color="auto" w:fill="FFFFFF"/>
          </w:tcPr>
          <w:p w14:paraId="483D81EF"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2,8</w:t>
            </w:r>
          </w:p>
        </w:tc>
        <w:tc>
          <w:tcPr>
            <w:tcW w:w="570" w:type="dxa"/>
            <w:gridSpan w:val="2"/>
            <w:shd w:val="clear" w:color="auto" w:fill="FFFFFF"/>
          </w:tcPr>
          <w:p w14:paraId="7AAE8BA2"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gridSpan w:val="2"/>
            <w:shd w:val="clear" w:color="auto" w:fill="FFFFFF"/>
          </w:tcPr>
          <w:p w14:paraId="152FAF94"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69" w:type="dxa"/>
            <w:gridSpan w:val="3"/>
            <w:shd w:val="clear" w:color="auto" w:fill="FFFFFF"/>
          </w:tcPr>
          <w:p w14:paraId="616F7FA1"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gridSpan w:val="2"/>
            <w:shd w:val="clear" w:color="auto" w:fill="FFFFFF"/>
          </w:tcPr>
          <w:p w14:paraId="0D802C8B"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shd w:val="clear" w:color="auto" w:fill="FFFFFF"/>
          </w:tcPr>
          <w:p w14:paraId="093976F0"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gridSpan w:val="3"/>
            <w:shd w:val="clear" w:color="auto" w:fill="FFFFFF"/>
          </w:tcPr>
          <w:p w14:paraId="7C948FA1"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69" w:type="dxa"/>
            <w:gridSpan w:val="2"/>
            <w:shd w:val="clear" w:color="auto" w:fill="FFFFFF"/>
          </w:tcPr>
          <w:p w14:paraId="6A570766"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gridSpan w:val="2"/>
            <w:shd w:val="clear" w:color="auto" w:fill="FFFFFF"/>
          </w:tcPr>
          <w:p w14:paraId="27C3D442"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gridSpan w:val="2"/>
            <w:shd w:val="clear" w:color="auto" w:fill="FFFFFF"/>
          </w:tcPr>
          <w:p w14:paraId="1EB2B9A7"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570" w:type="dxa"/>
            <w:shd w:val="clear" w:color="auto" w:fill="FFFFFF"/>
          </w:tcPr>
          <w:p w14:paraId="4988EEB2"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0,6</w:t>
            </w:r>
          </w:p>
        </w:tc>
        <w:tc>
          <w:tcPr>
            <w:tcW w:w="1547" w:type="dxa"/>
            <w:gridSpan w:val="3"/>
            <w:shd w:val="clear" w:color="auto" w:fill="FFFFFF"/>
          </w:tcPr>
          <w:p w14:paraId="2539F0E4"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8,2</w:t>
            </w:r>
          </w:p>
        </w:tc>
      </w:tr>
      <w:tr w:rsidR="00CB5C72" w:rsidRPr="00C16047" w14:paraId="07C22789" w14:textId="77777777" w:rsidTr="004A096C">
        <w:trPr>
          <w:trHeight w:val="357"/>
        </w:trPr>
        <w:tc>
          <w:tcPr>
            <w:tcW w:w="3133" w:type="dxa"/>
            <w:gridSpan w:val="4"/>
            <w:shd w:val="clear" w:color="auto" w:fill="FFFFFF"/>
            <w:vAlign w:val="center"/>
          </w:tcPr>
          <w:p w14:paraId="0463EE1C"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JST</w:t>
            </w:r>
          </w:p>
        </w:tc>
        <w:tc>
          <w:tcPr>
            <w:tcW w:w="569" w:type="dxa"/>
            <w:shd w:val="clear" w:color="auto" w:fill="FFFFFF"/>
          </w:tcPr>
          <w:p w14:paraId="08B262B2"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3E80F4D2"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743CF1EE" w14:textId="77777777" w:rsidR="00CB5C72" w:rsidRPr="00C16047" w:rsidRDefault="00CB5C72" w:rsidP="004A096C">
            <w:pPr>
              <w:spacing w:line="240" w:lineRule="auto"/>
              <w:rPr>
                <w:rFonts w:ascii="Times New Roman" w:hAnsi="Times New Roman" w:cs="Times New Roman"/>
                <w:color w:val="000000"/>
              </w:rPr>
            </w:pPr>
          </w:p>
        </w:tc>
        <w:tc>
          <w:tcPr>
            <w:tcW w:w="569" w:type="dxa"/>
            <w:gridSpan w:val="3"/>
            <w:shd w:val="clear" w:color="auto" w:fill="FFFFFF"/>
          </w:tcPr>
          <w:p w14:paraId="611A28E7"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43A0000F" w14:textId="77777777" w:rsidR="00CB5C72" w:rsidRPr="00C16047" w:rsidRDefault="00CB5C72" w:rsidP="004A096C">
            <w:pPr>
              <w:spacing w:line="240" w:lineRule="auto"/>
              <w:rPr>
                <w:rFonts w:ascii="Times New Roman" w:hAnsi="Times New Roman" w:cs="Times New Roman"/>
                <w:color w:val="000000"/>
              </w:rPr>
            </w:pPr>
          </w:p>
        </w:tc>
        <w:tc>
          <w:tcPr>
            <w:tcW w:w="570" w:type="dxa"/>
            <w:shd w:val="clear" w:color="auto" w:fill="FFFFFF"/>
          </w:tcPr>
          <w:p w14:paraId="6C2F06A1"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3"/>
            <w:shd w:val="clear" w:color="auto" w:fill="FFFFFF"/>
          </w:tcPr>
          <w:p w14:paraId="631E3DC1" w14:textId="77777777" w:rsidR="00CB5C72" w:rsidRPr="00C16047" w:rsidRDefault="00CB5C72" w:rsidP="004A096C">
            <w:pPr>
              <w:spacing w:line="240" w:lineRule="auto"/>
              <w:rPr>
                <w:rFonts w:ascii="Times New Roman" w:hAnsi="Times New Roman" w:cs="Times New Roman"/>
                <w:color w:val="000000"/>
              </w:rPr>
            </w:pPr>
          </w:p>
        </w:tc>
        <w:tc>
          <w:tcPr>
            <w:tcW w:w="569" w:type="dxa"/>
            <w:gridSpan w:val="2"/>
            <w:shd w:val="clear" w:color="auto" w:fill="FFFFFF"/>
          </w:tcPr>
          <w:p w14:paraId="1A340B47"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59A1676D"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2009A920" w14:textId="77777777" w:rsidR="00CB5C72" w:rsidRPr="00C16047" w:rsidRDefault="00CB5C72" w:rsidP="004A096C">
            <w:pPr>
              <w:spacing w:line="240" w:lineRule="auto"/>
              <w:rPr>
                <w:rFonts w:ascii="Times New Roman" w:hAnsi="Times New Roman" w:cs="Times New Roman"/>
                <w:color w:val="000000"/>
              </w:rPr>
            </w:pPr>
          </w:p>
        </w:tc>
        <w:tc>
          <w:tcPr>
            <w:tcW w:w="570" w:type="dxa"/>
            <w:shd w:val="clear" w:color="auto" w:fill="FFFFFF"/>
          </w:tcPr>
          <w:p w14:paraId="2DA9F303" w14:textId="77777777" w:rsidR="00CB5C72" w:rsidRPr="00C16047" w:rsidRDefault="00CB5C72" w:rsidP="004A096C">
            <w:pPr>
              <w:spacing w:line="240" w:lineRule="auto"/>
              <w:rPr>
                <w:rFonts w:ascii="Times New Roman" w:hAnsi="Times New Roman" w:cs="Times New Roman"/>
                <w:color w:val="000000"/>
              </w:rPr>
            </w:pPr>
          </w:p>
        </w:tc>
        <w:tc>
          <w:tcPr>
            <w:tcW w:w="1547" w:type="dxa"/>
            <w:gridSpan w:val="3"/>
            <w:shd w:val="clear" w:color="auto" w:fill="FFFFFF"/>
          </w:tcPr>
          <w:p w14:paraId="6BDC9161" w14:textId="77777777" w:rsidR="00CB5C72" w:rsidRPr="00C16047" w:rsidRDefault="00CB5C72" w:rsidP="004A096C">
            <w:pPr>
              <w:spacing w:line="240" w:lineRule="auto"/>
              <w:rPr>
                <w:rFonts w:ascii="Times New Roman" w:hAnsi="Times New Roman" w:cs="Times New Roman"/>
                <w:color w:val="000000"/>
              </w:rPr>
            </w:pPr>
          </w:p>
        </w:tc>
      </w:tr>
      <w:tr w:rsidR="00CB5C72" w:rsidRPr="00C16047" w14:paraId="2FE6F49E" w14:textId="77777777" w:rsidTr="004A096C">
        <w:trPr>
          <w:trHeight w:val="357"/>
        </w:trPr>
        <w:tc>
          <w:tcPr>
            <w:tcW w:w="3133" w:type="dxa"/>
            <w:gridSpan w:val="4"/>
            <w:shd w:val="clear" w:color="auto" w:fill="FFFFFF"/>
            <w:vAlign w:val="center"/>
          </w:tcPr>
          <w:p w14:paraId="3E735875"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pozostałe jednostki (oddzielnie)</w:t>
            </w:r>
          </w:p>
        </w:tc>
        <w:tc>
          <w:tcPr>
            <w:tcW w:w="569" w:type="dxa"/>
            <w:shd w:val="clear" w:color="auto" w:fill="FFFFFF"/>
          </w:tcPr>
          <w:p w14:paraId="6A15685A"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52513B75"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1162CD86" w14:textId="77777777" w:rsidR="00CB5C72" w:rsidRPr="00C16047" w:rsidRDefault="00CB5C72" w:rsidP="004A096C">
            <w:pPr>
              <w:spacing w:line="240" w:lineRule="auto"/>
              <w:rPr>
                <w:rFonts w:ascii="Times New Roman" w:hAnsi="Times New Roman" w:cs="Times New Roman"/>
                <w:color w:val="000000"/>
              </w:rPr>
            </w:pPr>
          </w:p>
        </w:tc>
        <w:tc>
          <w:tcPr>
            <w:tcW w:w="569" w:type="dxa"/>
            <w:gridSpan w:val="3"/>
            <w:shd w:val="clear" w:color="auto" w:fill="FFFFFF"/>
          </w:tcPr>
          <w:p w14:paraId="1673553D"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6199CA8B" w14:textId="77777777" w:rsidR="00CB5C72" w:rsidRPr="00C16047" w:rsidRDefault="00CB5C72" w:rsidP="004A096C">
            <w:pPr>
              <w:spacing w:line="240" w:lineRule="auto"/>
              <w:rPr>
                <w:rFonts w:ascii="Times New Roman" w:hAnsi="Times New Roman" w:cs="Times New Roman"/>
                <w:color w:val="000000"/>
              </w:rPr>
            </w:pPr>
          </w:p>
        </w:tc>
        <w:tc>
          <w:tcPr>
            <w:tcW w:w="570" w:type="dxa"/>
            <w:shd w:val="clear" w:color="auto" w:fill="FFFFFF"/>
          </w:tcPr>
          <w:p w14:paraId="63FC17FA"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3"/>
            <w:shd w:val="clear" w:color="auto" w:fill="FFFFFF"/>
          </w:tcPr>
          <w:p w14:paraId="5930B7B9" w14:textId="77777777" w:rsidR="00CB5C72" w:rsidRPr="00C16047" w:rsidRDefault="00CB5C72" w:rsidP="004A096C">
            <w:pPr>
              <w:spacing w:line="240" w:lineRule="auto"/>
              <w:rPr>
                <w:rFonts w:ascii="Times New Roman" w:hAnsi="Times New Roman" w:cs="Times New Roman"/>
                <w:color w:val="000000"/>
              </w:rPr>
            </w:pPr>
          </w:p>
        </w:tc>
        <w:tc>
          <w:tcPr>
            <w:tcW w:w="569" w:type="dxa"/>
            <w:gridSpan w:val="2"/>
            <w:shd w:val="clear" w:color="auto" w:fill="FFFFFF"/>
          </w:tcPr>
          <w:p w14:paraId="3D050F3F"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0626B1F7" w14:textId="77777777" w:rsidR="00CB5C72" w:rsidRPr="00C16047" w:rsidRDefault="00CB5C72" w:rsidP="004A096C">
            <w:pPr>
              <w:spacing w:line="240" w:lineRule="auto"/>
              <w:rPr>
                <w:rFonts w:ascii="Times New Roman" w:hAnsi="Times New Roman" w:cs="Times New Roman"/>
                <w:color w:val="000000"/>
              </w:rPr>
            </w:pPr>
          </w:p>
        </w:tc>
        <w:tc>
          <w:tcPr>
            <w:tcW w:w="570" w:type="dxa"/>
            <w:gridSpan w:val="2"/>
            <w:shd w:val="clear" w:color="auto" w:fill="FFFFFF"/>
          </w:tcPr>
          <w:p w14:paraId="15860E8D" w14:textId="77777777" w:rsidR="00CB5C72" w:rsidRPr="00C16047" w:rsidRDefault="00CB5C72" w:rsidP="004A096C">
            <w:pPr>
              <w:spacing w:line="240" w:lineRule="auto"/>
              <w:rPr>
                <w:rFonts w:ascii="Times New Roman" w:hAnsi="Times New Roman" w:cs="Times New Roman"/>
                <w:color w:val="000000"/>
              </w:rPr>
            </w:pPr>
          </w:p>
        </w:tc>
        <w:tc>
          <w:tcPr>
            <w:tcW w:w="570" w:type="dxa"/>
            <w:shd w:val="clear" w:color="auto" w:fill="FFFFFF"/>
          </w:tcPr>
          <w:p w14:paraId="52E8E514" w14:textId="77777777" w:rsidR="00CB5C72" w:rsidRPr="00C16047" w:rsidRDefault="00CB5C72" w:rsidP="004A096C">
            <w:pPr>
              <w:spacing w:line="240" w:lineRule="auto"/>
              <w:rPr>
                <w:rFonts w:ascii="Times New Roman" w:hAnsi="Times New Roman" w:cs="Times New Roman"/>
                <w:color w:val="000000"/>
              </w:rPr>
            </w:pPr>
          </w:p>
        </w:tc>
        <w:tc>
          <w:tcPr>
            <w:tcW w:w="1547" w:type="dxa"/>
            <w:gridSpan w:val="3"/>
            <w:shd w:val="clear" w:color="auto" w:fill="FFFFFF"/>
          </w:tcPr>
          <w:p w14:paraId="4BA91066" w14:textId="77777777" w:rsidR="00CB5C72" w:rsidRPr="00C16047" w:rsidRDefault="00CB5C72" w:rsidP="004A096C">
            <w:pPr>
              <w:spacing w:line="240" w:lineRule="auto"/>
              <w:rPr>
                <w:rFonts w:ascii="Times New Roman" w:hAnsi="Times New Roman" w:cs="Times New Roman"/>
                <w:color w:val="000000"/>
              </w:rPr>
            </w:pPr>
          </w:p>
        </w:tc>
      </w:tr>
      <w:tr w:rsidR="00CB5C72" w:rsidRPr="00C16047" w14:paraId="5BC45CE4" w14:textId="77777777" w:rsidTr="004A096C">
        <w:trPr>
          <w:gridAfter w:val="1"/>
          <w:wAfter w:w="10" w:type="dxa"/>
          <w:trHeight w:val="348"/>
        </w:trPr>
        <w:tc>
          <w:tcPr>
            <w:tcW w:w="2243" w:type="dxa"/>
            <w:gridSpan w:val="2"/>
            <w:shd w:val="clear" w:color="auto" w:fill="FFFFFF"/>
            <w:vAlign w:val="center"/>
          </w:tcPr>
          <w:p w14:paraId="4A4329E3" w14:textId="77777777" w:rsidR="00CB5C72" w:rsidRPr="00C16047" w:rsidRDefault="00CB5C72" w:rsidP="004A096C">
            <w:pPr>
              <w:spacing w:after="0" w:line="240" w:lineRule="auto"/>
              <w:rPr>
                <w:rFonts w:ascii="Times New Roman" w:hAnsi="Times New Roman" w:cs="Times New Roman"/>
                <w:color w:val="000000"/>
              </w:rPr>
            </w:pPr>
            <w:r w:rsidRPr="00C16047">
              <w:rPr>
                <w:rFonts w:ascii="Times New Roman" w:hAnsi="Times New Roman" w:cs="Times New Roman"/>
                <w:color w:val="000000"/>
              </w:rPr>
              <w:t xml:space="preserve">Źródła finansowania </w:t>
            </w:r>
          </w:p>
        </w:tc>
        <w:tc>
          <w:tcPr>
            <w:tcW w:w="8694" w:type="dxa"/>
            <w:gridSpan w:val="25"/>
            <w:shd w:val="clear" w:color="auto" w:fill="FFFFFF"/>
            <w:vAlign w:val="center"/>
          </w:tcPr>
          <w:p w14:paraId="0DAAD72A" w14:textId="1A6EF348" w:rsidR="00CB5C72" w:rsidRPr="00C16047" w:rsidRDefault="00CB5C72" w:rsidP="004A096C">
            <w:pPr>
              <w:spacing w:after="0" w:line="240" w:lineRule="auto"/>
              <w:jc w:val="both"/>
              <w:rPr>
                <w:rFonts w:ascii="Times New Roman" w:hAnsi="Times New Roman" w:cs="Times New Roman"/>
              </w:rPr>
            </w:pPr>
            <w:r w:rsidRPr="00C16047">
              <w:rPr>
                <w:rFonts w:ascii="Times New Roman" w:hAnsi="Times New Roman" w:cs="Times New Roman"/>
                <w:color w:val="000000"/>
              </w:rPr>
              <w:t>Wejście w życie u</w:t>
            </w:r>
            <w:r w:rsidRPr="00C16047">
              <w:rPr>
                <w:rFonts w:ascii="Times New Roman" w:hAnsi="Times New Roman" w:cs="Times New Roman"/>
              </w:rPr>
              <w:t>stawy spowoduje dodatkowe skutki finansowe dla jednostek sektora finansów publicznych (budżet państwa), polegające na zwiększeniu wydatków w stosunku do wielkości wynikających z obowiązujących przepisów. Jest to związane z koniecznością utworzenia w</w:t>
            </w:r>
            <w:r w:rsidR="00025CAA" w:rsidRPr="00C16047">
              <w:rPr>
                <w:rFonts w:ascii="Times New Roman" w:hAnsi="Times New Roman" w:cs="Times New Roman"/>
              </w:rPr>
              <w:t> </w:t>
            </w:r>
            <w:r w:rsidRPr="00C16047">
              <w:rPr>
                <w:rFonts w:ascii="Times New Roman" w:hAnsi="Times New Roman" w:cs="Times New Roman"/>
              </w:rPr>
              <w:t xml:space="preserve"> systemie informatycznym K</w:t>
            </w:r>
            <w:r w:rsidR="00EF4661" w:rsidRPr="00C16047">
              <w:rPr>
                <w:rFonts w:ascii="Times New Roman" w:hAnsi="Times New Roman" w:cs="Times New Roman"/>
              </w:rPr>
              <w:t>EUZP</w:t>
            </w:r>
            <w:r w:rsidRPr="00C16047">
              <w:rPr>
                <w:rFonts w:ascii="Times New Roman" w:hAnsi="Times New Roman" w:cs="Times New Roman"/>
              </w:rPr>
              <w:t>, gdzie zgłaszane będą układy zbiorowe, porozumienia zbiorowe i protokoły dodatkowe. Finansowanie utworzenia KEUZP nastąpi poprzez zwiększenie limitu wydatków w dziale 31 – Praca, po uzyskaniu zgody Ministra Finansów.</w:t>
            </w:r>
          </w:p>
          <w:p w14:paraId="072E1825" w14:textId="77777777" w:rsidR="00CB5C72" w:rsidRPr="00C16047" w:rsidRDefault="00CB5C72" w:rsidP="004A096C">
            <w:pPr>
              <w:spacing w:after="0" w:line="240" w:lineRule="auto"/>
              <w:jc w:val="both"/>
              <w:rPr>
                <w:rFonts w:ascii="Times New Roman" w:hAnsi="Times New Roman" w:cs="Times New Roman"/>
              </w:rPr>
            </w:pPr>
            <w:r w:rsidRPr="00C16047">
              <w:rPr>
                <w:rFonts w:ascii="Times New Roman" w:hAnsi="Times New Roman" w:cs="Times New Roman"/>
              </w:rPr>
              <w:t>Wstępny koszt wykonania funkcjonalności systemów teleinformatycznych związanych z obsługą KEUZP kształtował się będzie następująco:</w:t>
            </w:r>
          </w:p>
          <w:p w14:paraId="3A96D3E7" w14:textId="664EDD61" w:rsidR="00CB5C72" w:rsidRPr="00C16047" w:rsidRDefault="00CB5C72" w:rsidP="004A096C">
            <w:pPr>
              <w:spacing w:after="0" w:line="240" w:lineRule="auto"/>
              <w:jc w:val="both"/>
              <w:rPr>
                <w:rFonts w:ascii="Times New Roman" w:hAnsi="Times New Roman" w:cs="Times New Roman"/>
              </w:rPr>
            </w:pPr>
            <w:r w:rsidRPr="00C16047">
              <w:rPr>
                <w:rFonts w:ascii="Times New Roman" w:hAnsi="Times New Roman" w:cs="Times New Roman"/>
              </w:rPr>
              <w:t xml:space="preserve">1) Koszt wykonania formularzy elektronicznych </w:t>
            </w:r>
            <w:r w:rsidR="00D4424D" w:rsidRPr="00C16047">
              <w:rPr>
                <w:rFonts w:ascii="Times New Roman" w:hAnsi="Times New Roman" w:cs="Times New Roman"/>
              </w:rPr>
              <w:t xml:space="preserve">zgłoszenia do KEUZP m.in. informacji </w:t>
            </w:r>
            <w:r w:rsidRPr="00C16047">
              <w:rPr>
                <w:rFonts w:ascii="Times New Roman" w:hAnsi="Times New Roman" w:cs="Times New Roman"/>
              </w:rPr>
              <w:t xml:space="preserve">dot. </w:t>
            </w:r>
            <w:r w:rsidR="00EF4661" w:rsidRPr="00C16047">
              <w:rPr>
                <w:rFonts w:ascii="Times New Roman" w:hAnsi="Times New Roman" w:cs="Times New Roman"/>
              </w:rPr>
              <w:t xml:space="preserve"> </w:t>
            </w:r>
            <w:r w:rsidR="00D4424D" w:rsidRPr="00C16047">
              <w:rPr>
                <w:rFonts w:ascii="Times New Roman" w:hAnsi="Times New Roman" w:cs="Times New Roman"/>
              </w:rPr>
              <w:t xml:space="preserve">zawarcia układu zbiorowego pracy </w:t>
            </w:r>
            <w:r w:rsidRPr="00C16047">
              <w:rPr>
                <w:rFonts w:ascii="Times New Roman" w:hAnsi="Times New Roman" w:cs="Times New Roman"/>
              </w:rPr>
              <w:t xml:space="preserve">, </w:t>
            </w:r>
            <w:r w:rsidR="00D4424D" w:rsidRPr="00C16047">
              <w:rPr>
                <w:rFonts w:ascii="Times New Roman" w:hAnsi="Times New Roman" w:cs="Times New Roman"/>
              </w:rPr>
              <w:t xml:space="preserve">przedłużenia obowiązywania układu zbiorowego pracy, wstąpienia w prawa i obowiązki strony układu zbiorowego pracy,  wystąpienia układu zbiorowego pracy, </w:t>
            </w:r>
            <w:r w:rsidRPr="00C16047">
              <w:rPr>
                <w:rFonts w:ascii="Times New Roman" w:hAnsi="Times New Roman" w:cs="Times New Roman"/>
              </w:rPr>
              <w:t xml:space="preserve">rozwiązania układu </w:t>
            </w:r>
            <w:r w:rsidR="00EF4661" w:rsidRPr="00C16047">
              <w:rPr>
                <w:rFonts w:ascii="Times New Roman" w:hAnsi="Times New Roman" w:cs="Times New Roman"/>
              </w:rPr>
              <w:t>zbiorowego pracy</w:t>
            </w:r>
            <w:r w:rsidR="00D4424D" w:rsidRPr="00C16047">
              <w:rPr>
                <w:rFonts w:ascii="Times New Roman" w:hAnsi="Times New Roman" w:cs="Times New Roman"/>
              </w:rPr>
              <w:t xml:space="preserve">, odstąpienia od układu zbiorowego </w:t>
            </w:r>
            <w:r w:rsidR="00D4424D" w:rsidRPr="00C16047">
              <w:rPr>
                <w:rFonts w:ascii="Times New Roman" w:hAnsi="Times New Roman" w:cs="Times New Roman"/>
              </w:rPr>
              <w:lastRenderedPageBreak/>
              <w:t>pracy, zawarcia porozumienia zbiorowego i protokołu dodatkowego do porozumienia, wypowiedzenia porozumienia zbiorowego, stwierdzenia przez sąd nieobowiązywania układu zbiorowego pracy oraz rozszerzenia stosowania ponadzakładowego układu zbiorowego pracy</w:t>
            </w:r>
            <w:r w:rsidR="00EF4661" w:rsidRPr="00C16047">
              <w:rPr>
                <w:rFonts w:ascii="Times New Roman" w:hAnsi="Times New Roman" w:cs="Times New Roman"/>
              </w:rPr>
              <w:t xml:space="preserve"> </w:t>
            </w:r>
            <w:r w:rsidRPr="00C16047">
              <w:rPr>
                <w:rFonts w:ascii="Times New Roman" w:hAnsi="Times New Roman" w:cs="Times New Roman"/>
              </w:rPr>
              <w:t>(kształtuje się na poziomie 0,8 mln zł. Koszt ten uwzględnia udostępnienie formularzy w</w:t>
            </w:r>
            <w:r w:rsidR="00B26536">
              <w:rPr>
                <w:rFonts w:ascii="Times New Roman" w:hAnsi="Times New Roman" w:cs="Times New Roman"/>
              </w:rPr>
              <w:t> </w:t>
            </w:r>
            <w:r w:rsidRPr="00C16047">
              <w:rPr>
                <w:rFonts w:ascii="Times New Roman" w:hAnsi="Times New Roman" w:cs="Times New Roman"/>
              </w:rPr>
              <w:t xml:space="preserve"> istniejącym systemie teleinformatycznym Ministerstwa Rodziny, Pracy i Polityki Społecznej. Szacunek obejmuje wykonanie po jednym formularzu elektronicznym każdego z ww. rodzajów, który dotyczył będzie wszystkich typów układów</w:t>
            </w:r>
            <w:r w:rsidR="00D4424D" w:rsidRPr="00C16047">
              <w:rPr>
                <w:rFonts w:ascii="Times New Roman" w:hAnsi="Times New Roman" w:cs="Times New Roman"/>
              </w:rPr>
              <w:t xml:space="preserve"> </w:t>
            </w:r>
            <w:r w:rsidR="007D4807" w:rsidRPr="00C16047">
              <w:rPr>
                <w:rFonts w:ascii="Times New Roman" w:hAnsi="Times New Roman" w:cs="Times New Roman"/>
              </w:rPr>
              <w:t>zbiorowych</w:t>
            </w:r>
            <w:r w:rsidR="00D4424D" w:rsidRPr="00C16047">
              <w:rPr>
                <w:rFonts w:ascii="Times New Roman" w:hAnsi="Times New Roman" w:cs="Times New Roman"/>
              </w:rPr>
              <w:t xml:space="preserve"> pracy</w:t>
            </w:r>
            <w:r w:rsidRPr="00C16047">
              <w:rPr>
                <w:rFonts w:ascii="Times New Roman" w:hAnsi="Times New Roman" w:cs="Times New Roman"/>
              </w:rPr>
              <w:t xml:space="preserve">, tj. </w:t>
            </w:r>
            <w:r w:rsidR="007D4807" w:rsidRPr="00C16047">
              <w:rPr>
                <w:rFonts w:ascii="Times New Roman" w:hAnsi="Times New Roman" w:cs="Times New Roman"/>
              </w:rPr>
              <w:t xml:space="preserve">zakładowych i </w:t>
            </w:r>
            <w:r w:rsidR="00B26536">
              <w:rPr>
                <w:rFonts w:ascii="Times New Roman" w:hAnsi="Times New Roman" w:cs="Times New Roman"/>
              </w:rPr>
              <w:t> </w:t>
            </w:r>
            <w:r w:rsidR="007D4807" w:rsidRPr="00C16047">
              <w:rPr>
                <w:rFonts w:ascii="Times New Roman" w:hAnsi="Times New Roman" w:cs="Times New Roman"/>
              </w:rPr>
              <w:t xml:space="preserve">ponadzakładowych układów zbiorowych pracy </w:t>
            </w:r>
            <w:r w:rsidRPr="00C16047">
              <w:rPr>
                <w:rFonts w:ascii="Times New Roman" w:hAnsi="Times New Roman" w:cs="Times New Roman"/>
              </w:rPr>
              <w:t xml:space="preserve">, porozumień zbiorowych. </w:t>
            </w:r>
          </w:p>
          <w:p w14:paraId="474C2234" w14:textId="77777777" w:rsidR="00CB5C72" w:rsidRPr="00C16047" w:rsidRDefault="00CB5C72" w:rsidP="004A096C">
            <w:pPr>
              <w:spacing w:after="0" w:line="240" w:lineRule="auto"/>
              <w:jc w:val="both"/>
              <w:rPr>
                <w:rFonts w:ascii="Times New Roman" w:hAnsi="Times New Roman" w:cs="Times New Roman"/>
              </w:rPr>
            </w:pPr>
            <w:r w:rsidRPr="00C16047">
              <w:rPr>
                <w:rFonts w:ascii="Times New Roman" w:hAnsi="Times New Roman" w:cs="Times New Roman"/>
              </w:rPr>
              <w:t>2) Koszt wykonania systemu umożliwiającego:</w:t>
            </w:r>
          </w:p>
          <w:p w14:paraId="4EC90433" w14:textId="77777777" w:rsidR="00CB5C72" w:rsidRPr="00C16047" w:rsidRDefault="00CB5C72" w:rsidP="004A096C">
            <w:pPr>
              <w:spacing w:after="0" w:line="240" w:lineRule="auto"/>
              <w:jc w:val="both"/>
              <w:rPr>
                <w:rFonts w:ascii="Times New Roman" w:hAnsi="Times New Roman" w:cs="Times New Roman"/>
              </w:rPr>
            </w:pPr>
            <w:r w:rsidRPr="00C16047">
              <w:rPr>
                <w:rFonts w:ascii="Times New Roman" w:hAnsi="Times New Roman" w:cs="Times New Roman"/>
              </w:rPr>
              <w:t>- pozyskiwanie wniosków elektronicznych, obsługę wniosków, przygotowywanie informacji zwrotnych, które przekazywane będą do wnioskodawców (poprzez system teleinformatyczny);</w:t>
            </w:r>
          </w:p>
          <w:p w14:paraId="10B2F42B" w14:textId="77777777" w:rsidR="00CB5C72" w:rsidRPr="00C16047" w:rsidRDefault="00CB5C72" w:rsidP="004A096C">
            <w:pPr>
              <w:spacing w:after="0" w:line="240" w:lineRule="auto"/>
              <w:jc w:val="both"/>
              <w:rPr>
                <w:rFonts w:ascii="Times New Roman" w:hAnsi="Times New Roman" w:cs="Times New Roman"/>
              </w:rPr>
            </w:pPr>
            <w:r w:rsidRPr="00C16047">
              <w:rPr>
                <w:rFonts w:ascii="Times New Roman" w:hAnsi="Times New Roman" w:cs="Times New Roman"/>
              </w:rPr>
              <w:t>- wprowadzanie dodatkowych informacji dotyczących: stwierdzenia przez sąd nieobowiązywania układu lub rozszerzenia stosowania układu przez ministra właściwego do spraw pracy;</w:t>
            </w:r>
          </w:p>
          <w:p w14:paraId="3C4DCEB8" w14:textId="6B381D92" w:rsidR="00CB5C72" w:rsidRPr="00C16047" w:rsidRDefault="00CB5C72" w:rsidP="004A096C">
            <w:pPr>
              <w:spacing w:after="0" w:line="240" w:lineRule="auto"/>
              <w:jc w:val="both"/>
              <w:rPr>
                <w:rFonts w:ascii="Times New Roman" w:hAnsi="Times New Roman" w:cs="Times New Roman"/>
              </w:rPr>
            </w:pPr>
            <w:r w:rsidRPr="00C16047">
              <w:rPr>
                <w:rFonts w:ascii="Times New Roman" w:hAnsi="Times New Roman" w:cs="Times New Roman"/>
              </w:rPr>
              <w:t>- prezentację ogólnych informacji dotyczących zasad prowadzenia KEUZP oraz informacji o</w:t>
            </w:r>
            <w:r w:rsidR="00025CAA" w:rsidRPr="00C16047">
              <w:rPr>
                <w:rFonts w:ascii="Times New Roman" w:hAnsi="Times New Roman" w:cs="Times New Roman"/>
              </w:rPr>
              <w:t> </w:t>
            </w:r>
            <w:r w:rsidRPr="00C16047">
              <w:rPr>
                <w:rFonts w:ascii="Times New Roman" w:hAnsi="Times New Roman" w:cs="Times New Roman"/>
              </w:rPr>
              <w:t xml:space="preserve"> dokonanych </w:t>
            </w:r>
            <w:r w:rsidR="007D4807" w:rsidRPr="00C16047">
              <w:rPr>
                <w:rFonts w:ascii="Times New Roman" w:hAnsi="Times New Roman" w:cs="Times New Roman"/>
              </w:rPr>
              <w:t>zgłoszeniach w</w:t>
            </w:r>
            <w:r w:rsidRPr="00C16047">
              <w:rPr>
                <w:rFonts w:ascii="Times New Roman" w:hAnsi="Times New Roman" w:cs="Times New Roman"/>
              </w:rPr>
              <w:t xml:space="preserve"> KEUZP;</w:t>
            </w:r>
          </w:p>
          <w:p w14:paraId="10002C0F" w14:textId="77E2FDD1" w:rsidR="00CB5C72" w:rsidRPr="00C16047" w:rsidRDefault="00CB5C72" w:rsidP="004A096C">
            <w:pPr>
              <w:spacing w:after="0" w:line="240" w:lineRule="auto"/>
              <w:jc w:val="both"/>
              <w:rPr>
                <w:rFonts w:ascii="Times New Roman" w:hAnsi="Times New Roman" w:cs="Times New Roman"/>
              </w:rPr>
            </w:pPr>
            <w:r w:rsidRPr="00C16047">
              <w:rPr>
                <w:rFonts w:ascii="Times New Roman" w:hAnsi="Times New Roman" w:cs="Times New Roman"/>
              </w:rPr>
              <w:t>- generowanie wymaganych raportów/ zestawień</w:t>
            </w:r>
          </w:p>
          <w:p w14:paraId="71A6EC4D" w14:textId="77777777" w:rsidR="00CB5C72" w:rsidRPr="00C16047" w:rsidRDefault="00CB5C72" w:rsidP="004A096C">
            <w:pPr>
              <w:spacing w:after="0" w:line="240" w:lineRule="auto"/>
              <w:jc w:val="both"/>
              <w:rPr>
                <w:rFonts w:ascii="Times New Roman" w:hAnsi="Times New Roman" w:cs="Times New Roman"/>
              </w:rPr>
            </w:pPr>
            <w:r w:rsidRPr="00C16047">
              <w:rPr>
                <w:rFonts w:ascii="Times New Roman" w:hAnsi="Times New Roman" w:cs="Times New Roman"/>
              </w:rPr>
              <w:t>szacowany jest na kwotę 2 mln zł.</w:t>
            </w:r>
          </w:p>
          <w:p w14:paraId="597A4EEB" w14:textId="77777777" w:rsidR="00CB5C72" w:rsidRDefault="00CB5C72" w:rsidP="004A096C">
            <w:pPr>
              <w:spacing w:after="0" w:line="240" w:lineRule="auto"/>
              <w:jc w:val="both"/>
              <w:rPr>
                <w:rFonts w:ascii="Times New Roman" w:hAnsi="Times New Roman" w:cs="Times New Roman"/>
              </w:rPr>
            </w:pPr>
            <w:r w:rsidRPr="00C16047">
              <w:rPr>
                <w:rFonts w:ascii="Times New Roman" w:hAnsi="Times New Roman" w:cs="Times New Roman"/>
              </w:rPr>
              <w:t>Koszt utrzymania i rozwoju systemu do obsługi KEUZP oraz formularzy elektronicznych osadzonych w systemie teleinformatycznym w kolejnych latach to kwota 0,6 mln zł rocznie.</w:t>
            </w:r>
          </w:p>
          <w:p w14:paraId="2627B12A" w14:textId="66927466" w:rsidR="001A1F08" w:rsidRPr="00C16047" w:rsidRDefault="001A1F08" w:rsidP="004A096C">
            <w:pPr>
              <w:spacing w:after="0" w:line="240" w:lineRule="auto"/>
              <w:jc w:val="both"/>
              <w:rPr>
                <w:rFonts w:ascii="Times New Roman" w:hAnsi="Times New Roman" w:cs="Times New Roman"/>
              </w:rPr>
            </w:pPr>
            <w:r>
              <w:rPr>
                <w:rFonts w:ascii="Times New Roman" w:hAnsi="Times New Roman" w:cs="Times New Roman"/>
              </w:rPr>
              <w:t>Utworzenie KEUZP planowane jest od 2026 r.</w:t>
            </w:r>
          </w:p>
        </w:tc>
      </w:tr>
      <w:tr w:rsidR="00CB5C72" w:rsidRPr="00C16047" w14:paraId="136F175F" w14:textId="77777777" w:rsidTr="004A096C">
        <w:trPr>
          <w:gridAfter w:val="1"/>
          <w:wAfter w:w="10" w:type="dxa"/>
          <w:trHeight w:val="1926"/>
        </w:trPr>
        <w:tc>
          <w:tcPr>
            <w:tcW w:w="2243" w:type="dxa"/>
            <w:gridSpan w:val="2"/>
            <w:shd w:val="clear" w:color="auto" w:fill="FFFFFF"/>
          </w:tcPr>
          <w:p w14:paraId="172C7F5B"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lastRenderedPageBreak/>
              <w:t>Dodatkowe informacje, w tym wskazanie źródeł danych i przyjętych do obliczeń założeń</w:t>
            </w:r>
          </w:p>
        </w:tc>
        <w:tc>
          <w:tcPr>
            <w:tcW w:w="8694" w:type="dxa"/>
            <w:gridSpan w:val="25"/>
            <w:shd w:val="clear" w:color="auto" w:fill="FFFFFF"/>
          </w:tcPr>
          <w:p w14:paraId="211E8873" w14:textId="77777777" w:rsidR="00CB5C72" w:rsidRPr="00C16047" w:rsidRDefault="00CB5C72" w:rsidP="004A096C">
            <w:pPr>
              <w:spacing w:line="240" w:lineRule="auto"/>
              <w:jc w:val="both"/>
              <w:rPr>
                <w:rFonts w:ascii="Times New Roman" w:hAnsi="Times New Roman" w:cs="Times New Roman"/>
                <w:color w:val="000000"/>
              </w:rPr>
            </w:pPr>
          </w:p>
          <w:p w14:paraId="2B6554B5" w14:textId="77777777" w:rsidR="00CB5C72" w:rsidRPr="00C16047" w:rsidRDefault="00CB5C72" w:rsidP="004A096C">
            <w:pPr>
              <w:spacing w:line="240" w:lineRule="auto"/>
              <w:jc w:val="both"/>
              <w:rPr>
                <w:rFonts w:ascii="Times New Roman" w:hAnsi="Times New Roman" w:cs="Times New Roman"/>
                <w:color w:val="000000"/>
              </w:rPr>
            </w:pPr>
          </w:p>
          <w:p w14:paraId="696F6EAE" w14:textId="77777777" w:rsidR="00CB5C72" w:rsidRPr="00C16047" w:rsidRDefault="00CB5C72" w:rsidP="004A096C">
            <w:pPr>
              <w:spacing w:line="240" w:lineRule="auto"/>
              <w:jc w:val="both"/>
              <w:rPr>
                <w:rFonts w:ascii="Times New Roman" w:hAnsi="Times New Roman" w:cs="Times New Roman"/>
                <w:color w:val="000000"/>
              </w:rPr>
            </w:pPr>
          </w:p>
          <w:p w14:paraId="72F5FBA0" w14:textId="77777777" w:rsidR="00CB5C72" w:rsidRPr="00C16047" w:rsidRDefault="00CB5C72" w:rsidP="004A096C">
            <w:pPr>
              <w:spacing w:line="240" w:lineRule="auto"/>
              <w:jc w:val="both"/>
              <w:rPr>
                <w:rFonts w:ascii="Times New Roman" w:hAnsi="Times New Roman" w:cs="Times New Roman"/>
                <w:color w:val="000000"/>
              </w:rPr>
            </w:pPr>
          </w:p>
          <w:p w14:paraId="61C310F9" w14:textId="77777777" w:rsidR="00CB5C72" w:rsidRPr="00C16047" w:rsidRDefault="00CB5C72" w:rsidP="004A096C">
            <w:pPr>
              <w:spacing w:line="240" w:lineRule="auto"/>
              <w:jc w:val="both"/>
              <w:rPr>
                <w:rFonts w:ascii="Times New Roman" w:hAnsi="Times New Roman" w:cs="Times New Roman"/>
                <w:color w:val="000000"/>
              </w:rPr>
            </w:pPr>
          </w:p>
        </w:tc>
      </w:tr>
      <w:tr w:rsidR="00CB5C72" w:rsidRPr="00C16047" w14:paraId="642DAC1F" w14:textId="77777777" w:rsidTr="004A096C">
        <w:trPr>
          <w:gridAfter w:val="1"/>
          <w:wAfter w:w="10" w:type="dxa"/>
          <w:trHeight w:val="345"/>
        </w:trPr>
        <w:tc>
          <w:tcPr>
            <w:tcW w:w="10937" w:type="dxa"/>
            <w:gridSpan w:val="27"/>
            <w:shd w:val="clear" w:color="auto" w:fill="99CCFF"/>
          </w:tcPr>
          <w:p w14:paraId="27E0551B" w14:textId="77777777" w:rsidR="00CB5C72" w:rsidRPr="00C16047" w:rsidRDefault="00CB5C72" w:rsidP="004A096C">
            <w:pPr>
              <w:numPr>
                <w:ilvl w:val="0"/>
                <w:numId w:val="1"/>
              </w:numPr>
              <w:spacing w:before="120" w:after="120" w:line="240" w:lineRule="auto"/>
              <w:jc w:val="both"/>
              <w:rPr>
                <w:rFonts w:ascii="Times New Roman" w:hAnsi="Times New Roman" w:cs="Times New Roman"/>
                <w:b/>
                <w:color w:val="000000"/>
                <w:spacing w:val="-2"/>
              </w:rPr>
            </w:pPr>
            <w:r w:rsidRPr="00C16047">
              <w:rPr>
                <w:rFonts w:ascii="Times New Roman" w:hAnsi="Times New Roman" w:cs="Times New Roman"/>
                <w:b/>
                <w:color w:val="000000"/>
                <w:spacing w:val="-2"/>
              </w:rPr>
              <w:t xml:space="preserve">Wpływ na </w:t>
            </w:r>
            <w:r w:rsidRPr="00C16047">
              <w:rPr>
                <w:rFonts w:ascii="Times New Roman" w:hAnsi="Times New Roman" w:cs="Times New Roman"/>
                <w:b/>
                <w:color w:val="000000"/>
              </w:rPr>
              <w:t xml:space="preserve">konkurencyjność gospodarki i przedsiębiorczość, w tym funkcjonowanie przedsiębiorców oraz na </w:t>
            </w:r>
            <w:r w:rsidRPr="00DF5DAD">
              <w:rPr>
                <w:rFonts w:ascii="Times New Roman" w:hAnsi="Times New Roman" w:cs="Times New Roman"/>
                <w:b/>
                <w:color w:val="000000"/>
              </w:rPr>
              <w:t>rodzinę, obywateli i gospodarstwa domowe</w:t>
            </w:r>
            <w:r w:rsidRPr="00C16047">
              <w:rPr>
                <w:rFonts w:ascii="Times New Roman" w:hAnsi="Times New Roman" w:cs="Times New Roman"/>
                <w:b/>
                <w:color w:val="000000"/>
              </w:rPr>
              <w:t xml:space="preserve"> </w:t>
            </w:r>
          </w:p>
        </w:tc>
      </w:tr>
      <w:tr w:rsidR="00CB5C72" w:rsidRPr="00C16047" w14:paraId="3FE9A5EA" w14:textId="77777777" w:rsidTr="004A096C">
        <w:trPr>
          <w:gridAfter w:val="1"/>
          <w:wAfter w:w="10" w:type="dxa"/>
          <w:trHeight w:val="142"/>
        </w:trPr>
        <w:tc>
          <w:tcPr>
            <w:tcW w:w="10937" w:type="dxa"/>
            <w:gridSpan w:val="27"/>
            <w:shd w:val="clear" w:color="auto" w:fill="FFFFFF"/>
          </w:tcPr>
          <w:p w14:paraId="47310DC2" w14:textId="77777777" w:rsidR="00CB5C72" w:rsidRPr="00C16047" w:rsidRDefault="00CB5C72" w:rsidP="004A096C">
            <w:pPr>
              <w:spacing w:line="240" w:lineRule="auto"/>
              <w:jc w:val="center"/>
              <w:rPr>
                <w:rFonts w:ascii="Times New Roman" w:hAnsi="Times New Roman" w:cs="Times New Roman"/>
                <w:color w:val="000000"/>
                <w:spacing w:val="-2"/>
              </w:rPr>
            </w:pPr>
            <w:r w:rsidRPr="00C16047">
              <w:rPr>
                <w:rFonts w:ascii="Times New Roman" w:hAnsi="Times New Roman" w:cs="Times New Roman"/>
                <w:color w:val="000000"/>
                <w:spacing w:val="-2"/>
              </w:rPr>
              <w:t>Skutki</w:t>
            </w:r>
          </w:p>
        </w:tc>
      </w:tr>
      <w:tr w:rsidR="00CB5C72" w:rsidRPr="00C16047" w14:paraId="24E595A9" w14:textId="77777777" w:rsidTr="004A096C">
        <w:trPr>
          <w:gridAfter w:val="1"/>
          <w:wAfter w:w="10" w:type="dxa"/>
          <w:trHeight w:val="142"/>
        </w:trPr>
        <w:tc>
          <w:tcPr>
            <w:tcW w:w="3889" w:type="dxa"/>
            <w:gridSpan w:val="6"/>
            <w:shd w:val="clear" w:color="auto" w:fill="FFFFFF"/>
          </w:tcPr>
          <w:p w14:paraId="018EE511"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Czas w latach od wejścia w życie zmian</w:t>
            </w:r>
          </w:p>
        </w:tc>
        <w:tc>
          <w:tcPr>
            <w:tcW w:w="937" w:type="dxa"/>
            <w:gridSpan w:val="2"/>
            <w:shd w:val="clear" w:color="auto" w:fill="FFFFFF"/>
          </w:tcPr>
          <w:p w14:paraId="61F67598" w14:textId="77777777" w:rsidR="00CB5C72" w:rsidRPr="00C16047" w:rsidRDefault="00CB5C72" w:rsidP="004A096C">
            <w:pPr>
              <w:spacing w:line="240" w:lineRule="auto"/>
              <w:jc w:val="center"/>
              <w:rPr>
                <w:rFonts w:ascii="Times New Roman" w:hAnsi="Times New Roman" w:cs="Times New Roman"/>
                <w:color w:val="000000"/>
              </w:rPr>
            </w:pPr>
            <w:r w:rsidRPr="00C16047">
              <w:rPr>
                <w:rFonts w:ascii="Times New Roman" w:hAnsi="Times New Roman" w:cs="Times New Roman"/>
                <w:color w:val="000000"/>
              </w:rPr>
              <w:t>0</w:t>
            </w:r>
          </w:p>
        </w:tc>
        <w:tc>
          <w:tcPr>
            <w:tcW w:w="938" w:type="dxa"/>
            <w:gridSpan w:val="5"/>
            <w:shd w:val="clear" w:color="auto" w:fill="FFFFFF"/>
          </w:tcPr>
          <w:p w14:paraId="470A3FCE" w14:textId="77777777" w:rsidR="00CB5C72" w:rsidRPr="00C16047" w:rsidRDefault="00CB5C72" w:rsidP="004A096C">
            <w:pPr>
              <w:spacing w:line="240" w:lineRule="auto"/>
              <w:jc w:val="center"/>
              <w:rPr>
                <w:rFonts w:ascii="Times New Roman" w:hAnsi="Times New Roman" w:cs="Times New Roman"/>
                <w:color w:val="000000"/>
              </w:rPr>
            </w:pPr>
            <w:r w:rsidRPr="00C16047">
              <w:rPr>
                <w:rFonts w:ascii="Times New Roman" w:hAnsi="Times New Roman" w:cs="Times New Roman"/>
                <w:color w:val="000000"/>
              </w:rPr>
              <w:t>1</w:t>
            </w:r>
          </w:p>
        </w:tc>
        <w:tc>
          <w:tcPr>
            <w:tcW w:w="938" w:type="dxa"/>
            <w:gridSpan w:val="4"/>
            <w:shd w:val="clear" w:color="auto" w:fill="FFFFFF"/>
          </w:tcPr>
          <w:p w14:paraId="6F3EA33D" w14:textId="77777777" w:rsidR="00CB5C72" w:rsidRPr="00C16047" w:rsidRDefault="00CB5C72" w:rsidP="004A096C">
            <w:pPr>
              <w:spacing w:line="240" w:lineRule="auto"/>
              <w:jc w:val="center"/>
              <w:rPr>
                <w:rFonts w:ascii="Times New Roman" w:hAnsi="Times New Roman" w:cs="Times New Roman"/>
                <w:color w:val="000000"/>
              </w:rPr>
            </w:pPr>
            <w:r w:rsidRPr="00C16047">
              <w:rPr>
                <w:rFonts w:ascii="Times New Roman" w:hAnsi="Times New Roman" w:cs="Times New Roman"/>
                <w:color w:val="000000"/>
              </w:rPr>
              <w:t>2</w:t>
            </w:r>
          </w:p>
        </w:tc>
        <w:tc>
          <w:tcPr>
            <w:tcW w:w="937" w:type="dxa"/>
            <w:gridSpan w:val="2"/>
            <w:shd w:val="clear" w:color="auto" w:fill="FFFFFF"/>
          </w:tcPr>
          <w:p w14:paraId="51096075" w14:textId="77777777" w:rsidR="00CB5C72" w:rsidRPr="00C16047" w:rsidRDefault="00CB5C72" w:rsidP="004A096C">
            <w:pPr>
              <w:spacing w:line="240" w:lineRule="auto"/>
              <w:jc w:val="center"/>
              <w:rPr>
                <w:rFonts w:ascii="Times New Roman" w:hAnsi="Times New Roman" w:cs="Times New Roman"/>
                <w:color w:val="000000"/>
              </w:rPr>
            </w:pPr>
            <w:r w:rsidRPr="00C16047">
              <w:rPr>
                <w:rFonts w:ascii="Times New Roman" w:hAnsi="Times New Roman" w:cs="Times New Roman"/>
                <w:color w:val="000000"/>
              </w:rPr>
              <w:t>3</w:t>
            </w:r>
          </w:p>
        </w:tc>
        <w:tc>
          <w:tcPr>
            <w:tcW w:w="938" w:type="dxa"/>
            <w:gridSpan w:val="4"/>
            <w:shd w:val="clear" w:color="auto" w:fill="FFFFFF"/>
          </w:tcPr>
          <w:p w14:paraId="6FC647BC" w14:textId="77777777" w:rsidR="00CB5C72" w:rsidRPr="00C16047" w:rsidRDefault="00CB5C72" w:rsidP="004A096C">
            <w:pPr>
              <w:spacing w:line="240" w:lineRule="auto"/>
              <w:jc w:val="center"/>
              <w:rPr>
                <w:rFonts w:ascii="Times New Roman" w:hAnsi="Times New Roman" w:cs="Times New Roman"/>
                <w:color w:val="000000"/>
              </w:rPr>
            </w:pPr>
            <w:r w:rsidRPr="00C16047">
              <w:rPr>
                <w:rFonts w:ascii="Times New Roman" w:hAnsi="Times New Roman" w:cs="Times New Roman"/>
                <w:color w:val="000000"/>
              </w:rPr>
              <w:t>5</w:t>
            </w:r>
          </w:p>
        </w:tc>
        <w:tc>
          <w:tcPr>
            <w:tcW w:w="938" w:type="dxa"/>
            <w:gridSpan w:val="3"/>
            <w:shd w:val="clear" w:color="auto" w:fill="FFFFFF"/>
          </w:tcPr>
          <w:p w14:paraId="24BAF255" w14:textId="77777777" w:rsidR="00CB5C72" w:rsidRPr="00C16047" w:rsidRDefault="00CB5C72" w:rsidP="004A096C">
            <w:pPr>
              <w:spacing w:line="240" w:lineRule="auto"/>
              <w:jc w:val="center"/>
              <w:rPr>
                <w:rFonts w:ascii="Times New Roman" w:hAnsi="Times New Roman" w:cs="Times New Roman"/>
                <w:color w:val="000000"/>
              </w:rPr>
            </w:pPr>
            <w:r w:rsidRPr="00C16047">
              <w:rPr>
                <w:rFonts w:ascii="Times New Roman" w:hAnsi="Times New Roman" w:cs="Times New Roman"/>
                <w:color w:val="000000"/>
              </w:rPr>
              <w:t>10</w:t>
            </w:r>
          </w:p>
        </w:tc>
        <w:tc>
          <w:tcPr>
            <w:tcW w:w="1422" w:type="dxa"/>
            <w:shd w:val="clear" w:color="auto" w:fill="FFFFFF"/>
          </w:tcPr>
          <w:p w14:paraId="32EF643F" w14:textId="77777777" w:rsidR="00CB5C72" w:rsidRPr="00C16047" w:rsidRDefault="00CB5C72" w:rsidP="004A096C">
            <w:pPr>
              <w:spacing w:line="240" w:lineRule="auto"/>
              <w:jc w:val="center"/>
              <w:rPr>
                <w:rFonts w:ascii="Times New Roman" w:hAnsi="Times New Roman" w:cs="Times New Roman"/>
                <w:i/>
                <w:color w:val="000000"/>
                <w:spacing w:val="-2"/>
              </w:rPr>
            </w:pPr>
            <w:r w:rsidRPr="00C16047">
              <w:rPr>
                <w:rFonts w:ascii="Times New Roman" w:hAnsi="Times New Roman" w:cs="Times New Roman"/>
                <w:i/>
                <w:color w:val="000000"/>
                <w:spacing w:val="-2"/>
              </w:rPr>
              <w:t>Łącznie</w:t>
            </w:r>
            <w:r w:rsidRPr="00C16047" w:rsidDel="0073273A">
              <w:rPr>
                <w:rFonts w:ascii="Times New Roman" w:hAnsi="Times New Roman" w:cs="Times New Roman"/>
                <w:i/>
                <w:color w:val="000000"/>
                <w:spacing w:val="-2"/>
              </w:rPr>
              <w:t xml:space="preserve"> </w:t>
            </w:r>
            <w:r w:rsidRPr="00C16047">
              <w:rPr>
                <w:rFonts w:ascii="Times New Roman" w:hAnsi="Times New Roman" w:cs="Times New Roman"/>
                <w:i/>
                <w:color w:val="000000"/>
                <w:spacing w:val="-2"/>
              </w:rPr>
              <w:t>(0-10)</w:t>
            </w:r>
          </w:p>
        </w:tc>
      </w:tr>
      <w:tr w:rsidR="00CB5C72" w:rsidRPr="00C16047" w14:paraId="1F2D8EC7" w14:textId="77777777" w:rsidTr="004A096C">
        <w:trPr>
          <w:gridAfter w:val="1"/>
          <w:wAfter w:w="10" w:type="dxa"/>
          <w:trHeight w:val="142"/>
        </w:trPr>
        <w:tc>
          <w:tcPr>
            <w:tcW w:w="1596" w:type="dxa"/>
            <w:vMerge w:val="restart"/>
            <w:shd w:val="clear" w:color="auto" w:fill="FFFFFF"/>
          </w:tcPr>
          <w:p w14:paraId="16AB46E5"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W ujęciu pieniężnym</w:t>
            </w:r>
          </w:p>
          <w:p w14:paraId="43CB7225" w14:textId="77777777" w:rsidR="00CB5C72" w:rsidRPr="00C16047" w:rsidRDefault="00CB5C72" w:rsidP="004A096C">
            <w:pPr>
              <w:spacing w:line="240" w:lineRule="auto"/>
              <w:rPr>
                <w:rFonts w:ascii="Times New Roman" w:hAnsi="Times New Roman" w:cs="Times New Roman"/>
                <w:spacing w:val="-2"/>
              </w:rPr>
            </w:pPr>
            <w:r w:rsidRPr="00C16047">
              <w:rPr>
                <w:rFonts w:ascii="Times New Roman" w:hAnsi="Times New Roman" w:cs="Times New Roman"/>
                <w:spacing w:val="-2"/>
              </w:rPr>
              <w:t xml:space="preserve">(w mln zł, </w:t>
            </w:r>
          </w:p>
          <w:p w14:paraId="6EE6BCB2"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spacing w:val="-2"/>
              </w:rPr>
              <w:t>ceny stałe z …… r.)</w:t>
            </w:r>
          </w:p>
        </w:tc>
        <w:tc>
          <w:tcPr>
            <w:tcW w:w="2293" w:type="dxa"/>
            <w:gridSpan w:val="5"/>
            <w:shd w:val="clear" w:color="auto" w:fill="FFFFFF"/>
          </w:tcPr>
          <w:p w14:paraId="24E1EEE7"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duże przedsiębiorstwa</w:t>
            </w:r>
          </w:p>
        </w:tc>
        <w:tc>
          <w:tcPr>
            <w:tcW w:w="937" w:type="dxa"/>
            <w:gridSpan w:val="2"/>
            <w:shd w:val="clear" w:color="auto" w:fill="FFFFFF"/>
          </w:tcPr>
          <w:p w14:paraId="0A96DFAD" w14:textId="3A26FA19" w:rsidR="00CB5C72" w:rsidRPr="00C16047" w:rsidRDefault="004A096C" w:rsidP="004A096C">
            <w:pPr>
              <w:spacing w:line="240" w:lineRule="auto"/>
              <w:rPr>
                <w:rFonts w:ascii="Times New Roman" w:hAnsi="Times New Roman" w:cs="Times New Roman"/>
                <w:color w:val="000000"/>
              </w:rPr>
            </w:pPr>
            <w:r>
              <w:rPr>
                <w:rFonts w:ascii="Times New Roman" w:hAnsi="Times New Roman" w:cs="Times New Roman"/>
                <w:color w:val="000000"/>
              </w:rPr>
              <w:t>0</w:t>
            </w:r>
          </w:p>
        </w:tc>
        <w:tc>
          <w:tcPr>
            <w:tcW w:w="938" w:type="dxa"/>
            <w:gridSpan w:val="5"/>
            <w:shd w:val="clear" w:color="auto" w:fill="FFFFFF"/>
          </w:tcPr>
          <w:p w14:paraId="590F9576" w14:textId="045560E2" w:rsidR="00CB5C72" w:rsidRPr="00C16047" w:rsidRDefault="004A096C" w:rsidP="004A096C">
            <w:pPr>
              <w:spacing w:line="240" w:lineRule="auto"/>
              <w:rPr>
                <w:rFonts w:ascii="Times New Roman" w:hAnsi="Times New Roman" w:cs="Times New Roman"/>
                <w:color w:val="000000"/>
              </w:rPr>
            </w:pPr>
            <w:r>
              <w:rPr>
                <w:rFonts w:ascii="Times New Roman" w:hAnsi="Times New Roman" w:cs="Times New Roman"/>
                <w:color w:val="000000"/>
              </w:rPr>
              <w:t>0</w:t>
            </w:r>
          </w:p>
        </w:tc>
        <w:tc>
          <w:tcPr>
            <w:tcW w:w="938" w:type="dxa"/>
            <w:gridSpan w:val="4"/>
            <w:shd w:val="clear" w:color="auto" w:fill="FFFFFF"/>
          </w:tcPr>
          <w:p w14:paraId="45E5B0C0" w14:textId="5A7282BC" w:rsidR="00CB5C72" w:rsidRPr="00C16047" w:rsidRDefault="004A096C" w:rsidP="004A096C">
            <w:pPr>
              <w:spacing w:line="240" w:lineRule="auto"/>
              <w:rPr>
                <w:rFonts w:ascii="Times New Roman" w:hAnsi="Times New Roman" w:cs="Times New Roman"/>
                <w:color w:val="000000"/>
              </w:rPr>
            </w:pPr>
            <w:r>
              <w:rPr>
                <w:rFonts w:ascii="Times New Roman" w:hAnsi="Times New Roman" w:cs="Times New Roman"/>
                <w:color w:val="000000"/>
              </w:rPr>
              <w:t>0</w:t>
            </w:r>
          </w:p>
        </w:tc>
        <w:tc>
          <w:tcPr>
            <w:tcW w:w="937" w:type="dxa"/>
            <w:gridSpan w:val="2"/>
            <w:shd w:val="clear" w:color="auto" w:fill="FFFFFF"/>
          </w:tcPr>
          <w:p w14:paraId="17BA8A46" w14:textId="760E4ED2" w:rsidR="00CB5C72" w:rsidRPr="00C16047" w:rsidRDefault="004A096C" w:rsidP="004A096C">
            <w:pPr>
              <w:spacing w:line="240" w:lineRule="auto"/>
              <w:rPr>
                <w:rFonts w:ascii="Times New Roman" w:hAnsi="Times New Roman" w:cs="Times New Roman"/>
                <w:color w:val="000000"/>
              </w:rPr>
            </w:pPr>
            <w:r>
              <w:rPr>
                <w:rFonts w:ascii="Times New Roman" w:hAnsi="Times New Roman" w:cs="Times New Roman"/>
                <w:color w:val="000000"/>
              </w:rPr>
              <w:t>0</w:t>
            </w:r>
          </w:p>
        </w:tc>
        <w:tc>
          <w:tcPr>
            <w:tcW w:w="938" w:type="dxa"/>
            <w:gridSpan w:val="4"/>
            <w:shd w:val="clear" w:color="auto" w:fill="FFFFFF"/>
          </w:tcPr>
          <w:p w14:paraId="6A574EB5" w14:textId="1DF2B70B" w:rsidR="00CB5C72" w:rsidRPr="00C16047" w:rsidRDefault="004A096C" w:rsidP="004A096C">
            <w:pPr>
              <w:spacing w:line="240" w:lineRule="auto"/>
              <w:rPr>
                <w:rFonts w:ascii="Times New Roman" w:hAnsi="Times New Roman" w:cs="Times New Roman"/>
                <w:color w:val="000000"/>
              </w:rPr>
            </w:pPr>
            <w:r>
              <w:rPr>
                <w:rFonts w:ascii="Times New Roman" w:hAnsi="Times New Roman" w:cs="Times New Roman"/>
                <w:color w:val="000000"/>
              </w:rPr>
              <w:t>0</w:t>
            </w:r>
          </w:p>
        </w:tc>
        <w:tc>
          <w:tcPr>
            <w:tcW w:w="938" w:type="dxa"/>
            <w:gridSpan w:val="3"/>
            <w:shd w:val="clear" w:color="auto" w:fill="FFFFFF"/>
          </w:tcPr>
          <w:p w14:paraId="32736732" w14:textId="0364D214" w:rsidR="00CB5C72" w:rsidRPr="00C16047" w:rsidRDefault="004A096C" w:rsidP="004A096C">
            <w:pPr>
              <w:spacing w:line="240" w:lineRule="auto"/>
              <w:rPr>
                <w:rFonts w:ascii="Times New Roman" w:hAnsi="Times New Roman" w:cs="Times New Roman"/>
                <w:color w:val="000000"/>
              </w:rPr>
            </w:pPr>
            <w:r>
              <w:rPr>
                <w:rFonts w:ascii="Times New Roman" w:hAnsi="Times New Roman" w:cs="Times New Roman"/>
                <w:color w:val="000000"/>
              </w:rPr>
              <w:t>0</w:t>
            </w:r>
          </w:p>
        </w:tc>
        <w:tc>
          <w:tcPr>
            <w:tcW w:w="1422" w:type="dxa"/>
            <w:shd w:val="clear" w:color="auto" w:fill="FFFFFF"/>
          </w:tcPr>
          <w:p w14:paraId="104AC328" w14:textId="7B249479" w:rsidR="00CB5C72" w:rsidRPr="00C16047" w:rsidRDefault="004A096C" w:rsidP="004A096C">
            <w:pPr>
              <w:spacing w:line="240" w:lineRule="auto"/>
              <w:rPr>
                <w:rFonts w:ascii="Times New Roman" w:hAnsi="Times New Roman" w:cs="Times New Roman"/>
                <w:color w:val="000000"/>
                <w:spacing w:val="-2"/>
              </w:rPr>
            </w:pPr>
            <w:r>
              <w:rPr>
                <w:rFonts w:ascii="Times New Roman" w:hAnsi="Times New Roman" w:cs="Times New Roman"/>
                <w:color w:val="000000"/>
                <w:spacing w:val="-2"/>
              </w:rPr>
              <w:t>0</w:t>
            </w:r>
          </w:p>
        </w:tc>
      </w:tr>
      <w:tr w:rsidR="00CB5C72" w:rsidRPr="00C16047" w14:paraId="7471A06D" w14:textId="77777777" w:rsidTr="004A096C">
        <w:trPr>
          <w:gridAfter w:val="1"/>
          <w:wAfter w:w="10" w:type="dxa"/>
          <w:trHeight w:val="142"/>
        </w:trPr>
        <w:tc>
          <w:tcPr>
            <w:tcW w:w="1596" w:type="dxa"/>
            <w:vMerge/>
            <w:shd w:val="clear" w:color="auto" w:fill="FFFFFF"/>
          </w:tcPr>
          <w:p w14:paraId="31CB3971" w14:textId="77777777" w:rsidR="00CB5C72" w:rsidRPr="00C16047" w:rsidRDefault="00CB5C72" w:rsidP="004A096C">
            <w:pPr>
              <w:spacing w:line="240" w:lineRule="auto"/>
              <w:rPr>
                <w:rFonts w:ascii="Times New Roman" w:hAnsi="Times New Roman" w:cs="Times New Roman"/>
                <w:color w:val="000000"/>
              </w:rPr>
            </w:pPr>
          </w:p>
        </w:tc>
        <w:tc>
          <w:tcPr>
            <w:tcW w:w="2293" w:type="dxa"/>
            <w:gridSpan w:val="5"/>
            <w:shd w:val="clear" w:color="auto" w:fill="FFFFFF"/>
          </w:tcPr>
          <w:p w14:paraId="5C677306"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sektor mikro-, małych i średnich przedsiębiorstw</w:t>
            </w:r>
          </w:p>
        </w:tc>
        <w:tc>
          <w:tcPr>
            <w:tcW w:w="937" w:type="dxa"/>
            <w:gridSpan w:val="2"/>
            <w:shd w:val="clear" w:color="auto" w:fill="FFFFFF"/>
          </w:tcPr>
          <w:p w14:paraId="07B49842" w14:textId="4DDBFBC4" w:rsidR="00CB5C72" w:rsidRPr="00C16047" w:rsidRDefault="004A096C" w:rsidP="004A096C">
            <w:pPr>
              <w:spacing w:line="240" w:lineRule="auto"/>
              <w:rPr>
                <w:rFonts w:ascii="Times New Roman" w:hAnsi="Times New Roman" w:cs="Times New Roman"/>
                <w:color w:val="000000"/>
              </w:rPr>
            </w:pPr>
            <w:r>
              <w:rPr>
                <w:rFonts w:ascii="Times New Roman" w:hAnsi="Times New Roman" w:cs="Times New Roman"/>
                <w:color w:val="000000"/>
              </w:rPr>
              <w:t>0</w:t>
            </w:r>
          </w:p>
        </w:tc>
        <w:tc>
          <w:tcPr>
            <w:tcW w:w="938" w:type="dxa"/>
            <w:gridSpan w:val="5"/>
            <w:shd w:val="clear" w:color="auto" w:fill="FFFFFF"/>
          </w:tcPr>
          <w:p w14:paraId="3641BEBF" w14:textId="0B567861" w:rsidR="00CB5C72" w:rsidRPr="00C16047" w:rsidRDefault="004A096C" w:rsidP="004A096C">
            <w:pPr>
              <w:spacing w:line="240" w:lineRule="auto"/>
              <w:rPr>
                <w:rFonts w:ascii="Times New Roman" w:hAnsi="Times New Roman" w:cs="Times New Roman"/>
                <w:color w:val="000000"/>
              </w:rPr>
            </w:pPr>
            <w:r>
              <w:rPr>
                <w:rFonts w:ascii="Times New Roman" w:hAnsi="Times New Roman" w:cs="Times New Roman"/>
                <w:color w:val="000000"/>
              </w:rPr>
              <w:t>0</w:t>
            </w:r>
          </w:p>
        </w:tc>
        <w:tc>
          <w:tcPr>
            <w:tcW w:w="938" w:type="dxa"/>
            <w:gridSpan w:val="4"/>
            <w:shd w:val="clear" w:color="auto" w:fill="FFFFFF"/>
          </w:tcPr>
          <w:p w14:paraId="133F63A8" w14:textId="0F54E37A" w:rsidR="00CB5C72" w:rsidRPr="00C16047" w:rsidRDefault="004A096C" w:rsidP="004A096C">
            <w:pPr>
              <w:spacing w:line="240" w:lineRule="auto"/>
              <w:rPr>
                <w:rFonts w:ascii="Times New Roman" w:hAnsi="Times New Roman" w:cs="Times New Roman"/>
                <w:color w:val="000000"/>
              </w:rPr>
            </w:pPr>
            <w:r>
              <w:rPr>
                <w:rFonts w:ascii="Times New Roman" w:hAnsi="Times New Roman" w:cs="Times New Roman"/>
                <w:color w:val="000000"/>
              </w:rPr>
              <w:t>0</w:t>
            </w:r>
          </w:p>
        </w:tc>
        <w:tc>
          <w:tcPr>
            <w:tcW w:w="937" w:type="dxa"/>
            <w:gridSpan w:val="2"/>
            <w:shd w:val="clear" w:color="auto" w:fill="FFFFFF"/>
          </w:tcPr>
          <w:p w14:paraId="01DED557" w14:textId="46A788AD" w:rsidR="00CB5C72" w:rsidRPr="00C16047" w:rsidRDefault="004A096C" w:rsidP="004A096C">
            <w:pPr>
              <w:spacing w:line="240" w:lineRule="auto"/>
              <w:rPr>
                <w:rFonts w:ascii="Times New Roman" w:hAnsi="Times New Roman" w:cs="Times New Roman"/>
                <w:color w:val="000000"/>
              </w:rPr>
            </w:pPr>
            <w:r>
              <w:rPr>
                <w:rFonts w:ascii="Times New Roman" w:hAnsi="Times New Roman" w:cs="Times New Roman"/>
                <w:color w:val="000000"/>
              </w:rPr>
              <w:t>0</w:t>
            </w:r>
          </w:p>
        </w:tc>
        <w:tc>
          <w:tcPr>
            <w:tcW w:w="938" w:type="dxa"/>
            <w:gridSpan w:val="4"/>
            <w:shd w:val="clear" w:color="auto" w:fill="FFFFFF"/>
          </w:tcPr>
          <w:p w14:paraId="5CAB0BA6" w14:textId="24332805" w:rsidR="00CB5C72" w:rsidRPr="00C16047" w:rsidRDefault="004A096C" w:rsidP="004A096C">
            <w:pPr>
              <w:spacing w:line="240" w:lineRule="auto"/>
              <w:rPr>
                <w:rFonts w:ascii="Times New Roman" w:hAnsi="Times New Roman" w:cs="Times New Roman"/>
                <w:color w:val="000000"/>
              </w:rPr>
            </w:pPr>
            <w:r>
              <w:rPr>
                <w:rFonts w:ascii="Times New Roman" w:hAnsi="Times New Roman" w:cs="Times New Roman"/>
                <w:color w:val="000000"/>
              </w:rPr>
              <w:t>0</w:t>
            </w:r>
          </w:p>
        </w:tc>
        <w:tc>
          <w:tcPr>
            <w:tcW w:w="938" w:type="dxa"/>
            <w:gridSpan w:val="3"/>
            <w:shd w:val="clear" w:color="auto" w:fill="FFFFFF"/>
          </w:tcPr>
          <w:p w14:paraId="28EABD1E" w14:textId="5993131E" w:rsidR="00CB5C72" w:rsidRPr="00C16047" w:rsidRDefault="004A096C" w:rsidP="004A096C">
            <w:pPr>
              <w:spacing w:line="240" w:lineRule="auto"/>
              <w:rPr>
                <w:rFonts w:ascii="Times New Roman" w:hAnsi="Times New Roman" w:cs="Times New Roman"/>
                <w:color w:val="000000"/>
              </w:rPr>
            </w:pPr>
            <w:r>
              <w:rPr>
                <w:rFonts w:ascii="Times New Roman" w:hAnsi="Times New Roman" w:cs="Times New Roman"/>
                <w:color w:val="000000"/>
              </w:rPr>
              <w:t>0</w:t>
            </w:r>
          </w:p>
        </w:tc>
        <w:tc>
          <w:tcPr>
            <w:tcW w:w="1422" w:type="dxa"/>
            <w:shd w:val="clear" w:color="auto" w:fill="FFFFFF"/>
          </w:tcPr>
          <w:p w14:paraId="50660243" w14:textId="4560CD35" w:rsidR="00CB5C72" w:rsidRPr="00C16047" w:rsidRDefault="004A096C" w:rsidP="004A096C">
            <w:pPr>
              <w:spacing w:line="240" w:lineRule="auto"/>
              <w:rPr>
                <w:rFonts w:ascii="Times New Roman" w:hAnsi="Times New Roman" w:cs="Times New Roman"/>
                <w:color w:val="000000"/>
                <w:spacing w:val="-2"/>
              </w:rPr>
            </w:pPr>
            <w:r>
              <w:rPr>
                <w:rFonts w:ascii="Times New Roman" w:hAnsi="Times New Roman" w:cs="Times New Roman"/>
                <w:color w:val="000000"/>
                <w:spacing w:val="-2"/>
              </w:rPr>
              <w:t>0</w:t>
            </w:r>
          </w:p>
        </w:tc>
      </w:tr>
      <w:tr w:rsidR="00CB5C72" w:rsidRPr="00C16047" w14:paraId="53E0C459" w14:textId="77777777" w:rsidTr="004A096C">
        <w:trPr>
          <w:gridAfter w:val="1"/>
          <w:wAfter w:w="10" w:type="dxa"/>
          <w:trHeight w:val="142"/>
        </w:trPr>
        <w:tc>
          <w:tcPr>
            <w:tcW w:w="1596" w:type="dxa"/>
            <w:vMerge/>
            <w:shd w:val="clear" w:color="auto" w:fill="FFFFFF"/>
          </w:tcPr>
          <w:p w14:paraId="46245881" w14:textId="77777777" w:rsidR="00CB5C72" w:rsidRPr="00C16047" w:rsidRDefault="00CB5C72" w:rsidP="004A096C">
            <w:pPr>
              <w:spacing w:line="240" w:lineRule="auto"/>
              <w:rPr>
                <w:rFonts w:ascii="Times New Roman" w:hAnsi="Times New Roman" w:cs="Times New Roman"/>
                <w:color w:val="000000"/>
              </w:rPr>
            </w:pPr>
          </w:p>
        </w:tc>
        <w:tc>
          <w:tcPr>
            <w:tcW w:w="2293" w:type="dxa"/>
            <w:gridSpan w:val="5"/>
            <w:shd w:val="clear" w:color="auto" w:fill="FFFFFF"/>
          </w:tcPr>
          <w:p w14:paraId="7B641DB5"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rPr>
              <w:t>rodzina, obywatele oraz gospodarstwa domowe</w:t>
            </w:r>
          </w:p>
        </w:tc>
        <w:tc>
          <w:tcPr>
            <w:tcW w:w="937" w:type="dxa"/>
            <w:gridSpan w:val="2"/>
            <w:shd w:val="clear" w:color="auto" w:fill="FFFFFF"/>
          </w:tcPr>
          <w:p w14:paraId="4AD4A895" w14:textId="7A5154CA" w:rsidR="00CB5C72" w:rsidRPr="00C16047" w:rsidRDefault="004A096C" w:rsidP="004A096C">
            <w:pPr>
              <w:spacing w:line="240" w:lineRule="auto"/>
              <w:rPr>
                <w:rFonts w:ascii="Times New Roman" w:hAnsi="Times New Roman" w:cs="Times New Roman"/>
                <w:color w:val="000000"/>
              </w:rPr>
            </w:pPr>
            <w:r>
              <w:rPr>
                <w:rFonts w:ascii="Times New Roman" w:hAnsi="Times New Roman" w:cs="Times New Roman"/>
                <w:color w:val="000000"/>
              </w:rPr>
              <w:t>0</w:t>
            </w:r>
          </w:p>
        </w:tc>
        <w:tc>
          <w:tcPr>
            <w:tcW w:w="938" w:type="dxa"/>
            <w:gridSpan w:val="5"/>
            <w:shd w:val="clear" w:color="auto" w:fill="FFFFFF"/>
          </w:tcPr>
          <w:p w14:paraId="5B543179" w14:textId="1D2EC2FE" w:rsidR="00CB5C72" w:rsidRPr="00C16047" w:rsidRDefault="004A096C" w:rsidP="004A096C">
            <w:pPr>
              <w:spacing w:line="240" w:lineRule="auto"/>
              <w:rPr>
                <w:rFonts w:ascii="Times New Roman" w:hAnsi="Times New Roman" w:cs="Times New Roman"/>
                <w:color w:val="000000"/>
              </w:rPr>
            </w:pPr>
            <w:r>
              <w:rPr>
                <w:rFonts w:ascii="Times New Roman" w:hAnsi="Times New Roman" w:cs="Times New Roman"/>
                <w:color w:val="000000"/>
              </w:rPr>
              <w:t>0</w:t>
            </w:r>
          </w:p>
        </w:tc>
        <w:tc>
          <w:tcPr>
            <w:tcW w:w="938" w:type="dxa"/>
            <w:gridSpan w:val="4"/>
            <w:shd w:val="clear" w:color="auto" w:fill="FFFFFF"/>
          </w:tcPr>
          <w:p w14:paraId="47FAC486" w14:textId="25FB5C9F" w:rsidR="00CB5C72" w:rsidRPr="00C16047" w:rsidRDefault="004A096C" w:rsidP="004A096C">
            <w:pPr>
              <w:spacing w:line="240" w:lineRule="auto"/>
              <w:rPr>
                <w:rFonts w:ascii="Times New Roman" w:hAnsi="Times New Roman" w:cs="Times New Roman"/>
                <w:color w:val="000000"/>
              </w:rPr>
            </w:pPr>
            <w:r>
              <w:rPr>
                <w:rFonts w:ascii="Times New Roman" w:hAnsi="Times New Roman" w:cs="Times New Roman"/>
                <w:color w:val="000000"/>
              </w:rPr>
              <w:t>0</w:t>
            </w:r>
          </w:p>
        </w:tc>
        <w:tc>
          <w:tcPr>
            <w:tcW w:w="937" w:type="dxa"/>
            <w:gridSpan w:val="2"/>
            <w:shd w:val="clear" w:color="auto" w:fill="FFFFFF"/>
          </w:tcPr>
          <w:p w14:paraId="7A523326" w14:textId="371D0B24" w:rsidR="00CB5C72" w:rsidRPr="00C16047" w:rsidRDefault="004A096C" w:rsidP="004A096C">
            <w:pPr>
              <w:spacing w:line="240" w:lineRule="auto"/>
              <w:rPr>
                <w:rFonts w:ascii="Times New Roman" w:hAnsi="Times New Roman" w:cs="Times New Roman"/>
                <w:color w:val="000000"/>
              </w:rPr>
            </w:pPr>
            <w:r>
              <w:rPr>
                <w:rFonts w:ascii="Times New Roman" w:hAnsi="Times New Roman" w:cs="Times New Roman"/>
                <w:color w:val="000000"/>
              </w:rPr>
              <w:t>0</w:t>
            </w:r>
          </w:p>
        </w:tc>
        <w:tc>
          <w:tcPr>
            <w:tcW w:w="938" w:type="dxa"/>
            <w:gridSpan w:val="4"/>
            <w:shd w:val="clear" w:color="auto" w:fill="FFFFFF"/>
          </w:tcPr>
          <w:p w14:paraId="3E813D47" w14:textId="70413393" w:rsidR="00CB5C72" w:rsidRPr="00C16047" w:rsidRDefault="004A096C" w:rsidP="004A096C">
            <w:pPr>
              <w:spacing w:line="240" w:lineRule="auto"/>
              <w:rPr>
                <w:rFonts w:ascii="Times New Roman" w:hAnsi="Times New Roman" w:cs="Times New Roman"/>
                <w:color w:val="000000"/>
              </w:rPr>
            </w:pPr>
            <w:r>
              <w:rPr>
                <w:rFonts w:ascii="Times New Roman" w:hAnsi="Times New Roman" w:cs="Times New Roman"/>
                <w:color w:val="000000"/>
              </w:rPr>
              <w:t>0</w:t>
            </w:r>
          </w:p>
        </w:tc>
        <w:tc>
          <w:tcPr>
            <w:tcW w:w="938" w:type="dxa"/>
            <w:gridSpan w:val="3"/>
            <w:shd w:val="clear" w:color="auto" w:fill="FFFFFF"/>
          </w:tcPr>
          <w:p w14:paraId="7F18AC06" w14:textId="106483E5" w:rsidR="00CB5C72" w:rsidRPr="00C16047" w:rsidRDefault="004A096C" w:rsidP="004A096C">
            <w:pPr>
              <w:spacing w:line="240" w:lineRule="auto"/>
              <w:rPr>
                <w:rFonts w:ascii="Times New Roman" w:hAnsi="Times New Roman" w:cs="Times New Roman"/>
                <w:color w:val="000000"/>
              </w:rPr>
            </w:pPr>
            <w:r>
              <w:rPr>
                <w:rFonts w:ascii="Times New Roman" w:hAnsi="Times New Roman" w:cs="Times New Roman"/>
                <w:color w:val="000000"/>
              </w:rPr>
              <w:t>0</w:t>
            </w:r>
          </w:p>
        </w:tc>
        <w:tc>
          <w:tcPr>
            <w:tcW w:w="1422" w:type="dxa"/>
            <w:shd w:val="clear" w:color="auto" w:fill="FFFFFF"/>
          </w:tcPr>
          <w:p w14:paraId="708C5D36" w14:textId="2DAD4FC8" w:rsidR="00CB5C72" w:rsidRPr="00C16047" w:rsidRDefault="004A096C" w:rsidP="004A096C">
            <w:pPr>
              <w:spacing w:line="240" w:lineRule="auto"/>
              <w:rPr>
                <w:rFonts w:ascii="Times New Roman" w:hAnsi="Times New Roman" w:cs="Times New Roman"/>
                <w:color w:val="000000"/>
                <w:spacing w:val="-2"/>
              </w:rPr>
            </w:pPr>
            <w:r>
              <w:rPr>
                <w:rFonts w:ascii="Times New Roman" w:hAnsi="Times New Roman" w:cs="Times New Roman"/>
                <w:color w:val="000000"/>
                <w:spacing w:val="-2"/>
              </w:rPr>
              <w:t>0</w:t>
            </w:r>
          </w:p>
        </w:tc>
      </w:tr>
      <w:tr w:rsidR="00CB5C72" w:rsidRPr="00C16047" w14:paraId="645AB653" w14:textId="77777777" w:rsidTr="004A096C">
        <w:trPr>
          <w:gridAfter w:val="1"/>
          <w:wAfter w:w="10" w:type="dxa"/>
          <w:trHeight w:val="142"/>
        </w:trPr>
        <w:tc>
          <w:tcPr>
            <w:tcW w:w="1596" w:type="dxa"/>
            <w:vMerge/>
            <w:shd w:val="clear" w:color="auto" w:fill="FFFFFF"/>
          </w:tcPr>
          <w:p w14:paraId="70D95B2D" w14:textId="77777777" w:rsidR="00CB5C72" w:rsidRPr="00C16047" w:rsidRDefault="00CB5C72" w:rsidP="004A096C">
            <w:pPr>
              <w:spacing w:line="240" w:lineRule="auto"/>
              <w:rPr>
                <w:rFonts w:ascii="Times New Roman" w:hAnsi="Times New Roman" w:cs="Times New Roman"/>
                <w:color w:val="000000"/>
              </w:rPr>
            </w:pPr>
          </w:p>
        </w:tc>
        <w:tc>
          <w:tcPr>
            <w:tcW w:w="2293" w:type="dxa"/>
            <w:gridSpan w:val="5"/>
            <w:shd w:val="clear" w:color="auto" w:fill="FFFFFF"/>
          </w:tcPr>
          <w:p w14:paraId="5D8BCD2D" w14:textId="7B322EF0" w:rsidR="00CB5C72" w:rsidRPr="00C16047" w:rsidRDefault="00CB5C72" w:rsidP="004A096C">
            <w:pPr>
              <w:spacing w:line="240" w:lineRule="auto"/>
              <w:rPr>
                <w:rFonts w:ascii="Times New Roman" w:hAnsi="Times New Roman" w:cs="Times New Roman"/>
                <w:color w:val="000000"/>
              </w:rPr>
            </w:pPr>
          </w:p>
        </w:tc>
        <w:tc>
          <w:tcPr>
            <w:tcW w:w="937" w:type="dxa"/>
            <w:gridSpan w:val="2"/>
            <w:shd w:val="clear" w:color="auto" w:fill="FFFFFF"/>
          </w:tcPr>
          <w:p w14:paraId="574B0CB1" w14:textId="77777777" w:rsidR="00CB5C72" w:rsidRPr="00C16047" w:rsidRDefault="00CB5C72" w:rsidP="004A096C">
            <w:pPr>
              <w:spacing w:line="240" w:lineRule="auto"/>
              <w:rPr>
                <w:rFonts w:ascii="Times New Roman" w:hAnsi="Times New Roman" w:cs="Times New Roman"/>
                <w:color w:val="000000"/>
              </w:rPr>
            </w:pPr>
          </w:p>
        </w:tc>
        <w:tc>
          <w:tcPr>
            <w:tcW w:w="938" w:type="dxa"/>
            <w:gridSpan w:val="5"/>
            <w:shd w:val="clear" w:color="auto" w:fill="FFFFFF"/>
          </w:tcPr>
          <w:p w14:paraId="7532B7DE" w14:textId="77777777" w:rsidR="00CB5C72" w:rsidRPr="00C16047" w:rsidRDefault="00CB5C72" w:rsidP="004A096C">
            <w:pPr>
              <w:spacing w:line="240" w:lineRule="auto"/>
              <w:rPr>
                <w:rFonts w:ascii="Times New Roman" w:hAnsi="Times New Roman" w:cs="Times New Roman"/>
                <w:color w:val="000000"/>
              </w:rPr>
            </w:pPr>
          </w:p>
        </w:tc>
        <w:tc>
          <w:tcPr>
            <w:tcW w:w="938" w:type="dxa"/>
            <w:gridSpan w:val="4"/>
            <w:shd w:val="clear" w:color="auto" w:fill="FFFFFF"/>
          </w:tcPr>
          <w:p w14:paraId="35C4AA1F" w14:textId="77777777" w:rsidR="00CB5C72" w:rsidRPr="00C16047" w:rsidRDefault="00CB5C72" w:rsidP="004A096C">
            <w:pPr>
              <w:spacing w:line="240" w:lineRule="auto"/>
              <w:rPr>
                <w:rFonts w:ascii="Times New Roman" w:hAnsi="Times New Roman" w:cs="Times New Roman"/>
                <w:color w:val="000000"/>
              </w:rPr>
            </w:pPr>
          </w:p>
        </w:tc>
        <w:tc>
          <w:tcPr>
            <w:tcW w:w="937" w:type="dxa"/>
            <w:gridSpan w:val="2"/>
            <w:shd w:val="clear" w:color="auto" w:fill="FFFFFF"/>
          </w:tcPr>
          <w:p w14:paraId="54BF4572" w14:textId="77777777" w:rsidR="00CB5C72" w:rsidRPr="00C16047" w:rsidRDefault="00CB5C72" w:rsidP="004A096C">
            <w:pPr>
              <w:spacing w:line="240" w:lineRule="auto"/>
              <w:rPr>
                <w:rFonts w:ascii="Times New Roman" w:hAnsi="Times New Roman" w:cs="Times New Roman"/>
                <w:color w:val="000000"/>
              </w:rPr>
            </w:pPr>
          </w:p>
        </w:tc>
        <w:tc>
          <w:tcPr>
            <w:tcW w:w="938" w:type="dxa"/>
            <w:gridSpan w:val="4"/>
            <w:shd w:val="clear" w:color="auto" w:fill="FFFFFF"/>
          </w:tcPr>
          <w:p w14:paraId="48D80C9E" w14:textId="77777777" w:rsidR="00CB5C72" w:rsidRPr="00C16047" w:rsidRDefault="00CB5C72" w:rsidP="004A096C">
            <w:pPr>
              <w:spacing w:line="240" w:lineRule="auto"/>
              <w:rPr>
                <w:rFonts w:ascii="Times New Roman" w:hAnsi="Times New Roman" w:cs="Times New Roman"/>
                <w:color w:val="000000"/>
              </w:rPr>
            </w:pPr>
          </w:p>
        </w:tc>
        <w:tc>
          <w:tcPr>
            <w:tcW w:w="938" w:type="dxa"/>
            <w:gridSpan w:val="3"/>
            <w:shd w:val="clear" w:color="auto" w:fill="FFFFFF"/>
          </w:tcPr>
          <w:p w14:paraId="2368D9F3" w14:textId="77777777" w:rsidR="00CB5C72" w:rsidRPr="00C16047" w:rsidRDefault="00CB5C72" w:rsidP="004A096C">
            <w:pPr>
              <w:spacing w:line="240" w:lineRule="auto"/>
              <w:rPr>
                <w:rFonts w:ascii="Times New Roman" w:hAnsi="Times New Roman" w:cs="Times New Roman"/>
                <w:color w:val="000000"/>
              </w:rPr>
            </w:pPr>
          </w:p>
        </w:tc>
        <w:tc>
          <w:tcPr>
            <w:tcW w:w="1422" w:type="dxa"/>
            <w:shd w:val="clear" w:color="auto" w:fill="FFFFFF"/>
          </w:tcPr>
          <w:p w14:paraId="087DFCDF" w14:textId="77777777" w:rsidR="00CB5C72" w:rsidRPr="00C16047" w:rsidRDefault="00CB5C72" w:rsidP="004A096C">
            <w:pPr>
              <w:spacing w:line="240" w:lineRule="auto"/>
              <w:rPr>
                <w:rFonts w:ascii="Times New Roman" w:hAnsi="Times New Roman" w:cs="Times New Roman"/>
                <w:color w:val="000000"/>
                <w:spacing w:val="-2"/>
              </w:rPr>
            </w:pPr>
          </w:p>
        </w:tc>
      </w:tr>
      <w:tr w:rsidR="00CB5C72" w:rsidRPr="00C16047" w14:paraId="2792E1F2" w14:textId="77777777" w:rsidTr="004A096C">
        <w:trPr>
          <w:gridAfter w:val="1"/>
          <w:wAfter w:w="10" w:type="dxa"/>
          <w:trHeight w:val="142"/>
        </w:trPr>
        <w:tc>
          <w:tcPr>
            <w:tcW w:w="1596" w:type="dxa"/>
            <w:vMerge w:val="restart"/>
            <w:shd w:val="clear" w:color="auto" w:fill="FFFFFF"/>
          </w:tcPr>
          <w:p w14:paraId="07117AA7"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W ujęciu niepieniężnym</w:t>
            </w:r>
          </w:p>
        </w:tc>
        <w:tc>
          <w:tcPr>
            <w:tcW w:w="2293" w:type="dxa"/>
            <w:gridSpan w:val="5"/>
            <w:shd w:val="clear" w:color="auto" w:fill="FFFFFF"/>
          </w:tcPr>
          <w:p w14:paraId="449B0CBE"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duże przedsiębiorstwa</w:t>
            </w:r>
          </w:p>
        </w:tc>
        <w:tc>
          <w:tcPr>
            <w:tcW w:w="7048" w:type="dxa"/>
            <w:gridSpan w:val="21"/>
            <w:vMerge w:val="restart"/>
            <w:shd w:val="clear" w:color="auto" w:fill="FFFFFF"/>
          </w:tcPr>
          <w:p w14:paraId="0B44B815" w14:textId="5A3022C6" w:rsidR="00CB5C72" w:rsidRPr="00C16047" w:rsidRDefault="00CB5C72" w:rsidP="004A096C">
            <w:pPr>
              <w:spacing w:line="240" w:lineRule="auto"/>
              <w:jc w:val="both"/>
              <w:rPr>
                <w:rFonts w:ascii="Times New Roman" w:hAnsi="Times New Roman" w:cs="Times New Roman"/>
              </w:rPr>
            </w:pPr>
            <w:r w:rsidRPr="00C16047">
              <w:rPr>
                <w:rFonts w:ascii="Times New Roman" w:hAnsi="Times New Roman" w:cs="Times New Roman"/>
              </w:rPr>
              <w:t xml:space="preserve">Projektowana </w:t>
            </w:r>
            <w:r w:rsidR="002551D3" w:rsidRPr="00C16047">
              <w:rPr>
                <w:rFonts w:ascii="Times New Roman" w:hAnsi="Times New Roman" w:cs="Times New Roman"/>
              </w:rPr>
              <w:t xml:space="preserve">ustawa o UZP </w:t>
            </w:r>
            <w:r w:rsidRPr="00C16047">
              <w:rPr>
                <w:rFonts w:ascii="Times New Roman" w:hAnsi="Times New Roman" w:cs="Times New Roman"/>
              </w:rPr>
              <w:t xml:space="preserve"> nie będzie miała wpływu na konkurencyjność gospodarki i przedsiębiorczość.</w:t>
            </w:r>
          </w:p>
          <w:p w14:paraId="6656B60C" w14:textId="03B2FCD8" w:rsidR="00CB5C72" w:rsidRPr="00C16047" w:rsidRDefault="00CB5C72" w:rsidP="004A096C">
            <w:pPr>
              <w:spacing w:line="240" w:lineRule="auto"/>
              <w:jc w:val="both"/>
              <w:rPr>
                <w:rFonts w:ascii="Times New Roman" w:hAnsi="Times New Roman" w:cs="Times New Roman"/>
                <w:color w:val="000000"/>
                <w:spacing w:val="-2"/>
              </w:rPr>
            </w:pPr>
            <w:r w:rsidRPr="00C16047">
              <w:rPr>
                <w:rFonts w:ascii="Times New Roman" w:hAnsi="Times New Roman" w:cs="Times New Roman"/>
              </w:rPr>
              <w:t xml:space="preserve">Projektowana </w:t>
            </w:r>
            <w:r w:rsidR="002551D3" w:rsidRPr="00C16047">
              <w:rPr>
                <w:rFonts w:ascii="Times New Roman" w:hAnsi="Times New Roman" w:cs="Times New Roman"/>
              </w:rPr>
              <w:t xml:space="preserve">ustawa o UZP </w:t>
            </w:r>
            <w:r w:rsidRPr="00C16047">
              <w:rPr>
                <w:rFonts w:ascii="Times New Roman" w:hAnsi="Times New Roman" w:cs="Times New Roman"/>
              </w:rPr>
              <w:t xml:space="preserve"> będzie miała  wpływ na zwiększenie liczby zawieranych układów zbiorowych pracy i innych porozumień. </w:t>
            </w:r>
          </w:p>
        </w:tc>
      </w:tr>
      <w:tr w:rsidR="00CB5C72" w:rsidRPr="00C16047" w14:paraId="2B64FED4" w14:textId="77777777" w:rsidTr="004A096C">
        <w:trPr>
          <w:gridAfter w:val="1"/>
          <w:wAfter w:w="10" w:type="dxa"/>
          <w:trHeight w:val="142"/>
        </w:trPr>
        <w:tc>
          <w:tcPr>
            <w:tcW w:w="1596" w:type="dxa"/>
            <w:vMerge/>
            <w:shd w:val="clear" w:color="auto" w:fill="FFFFFF"/>
          </w:tcPr>
          <w:p w14:paraId="48F2D6DB" w14:textId="77777777" w:rsidR="00CB5C72" w:rsidRPr="00C16047" w:rsidRDefault="00CB5C72" w:rsidP="004A096C">
            <w:pPr>
              <w:spacing w:line="240" w:lineRule="auto"/>
              <w:rPr>
                <w:rFonts w:ascii="Times New Roman" w:hAnsi="Times New Roman" w:cs="Times New Roman"/>
                <w:color w:val="000000"/>
              </w:rPr>
            </w:pPr>
          </w:p>
        </w:tc>
        <w:tc>
          <w:tcPr>
            <w:tcW w:w="2293" w:type="dxa"/>
            <w:gridSpan w:val="5"/>
            <w:shd w:val="clear" w:color="auto" w:fill="FFFFFF"/>
          </w:tcPr>
          <w:p w14:paraId="27297683"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sektor mikro-, małych i średnich przedsiębiorstw</w:t>
            </w:r>
          </w:p>
        </w:tc>
        <w:tc>
          <w:tcPr>
            <w:tcW w:w="7048" w:type="dxa"/>
            <w:gridSpan w:val="21"/>
            <w:vMerge/>
            <w:shd w:val="clear" w:color="auto" w:fill="FFFFFF"/>
          </w:tcPr>
          <w:p w14:paraId="7CB44917" w14:textId="77777777" w:rsidR="00CB5C72" w:rsidRPr="00C16047" w:rsidRDefault="00CB5C72" w:rsidP="004A096C">
            <w:pPr>
              <w:spacing w:line="240" w:lineRule="auto"/>
              <w:rPr>
                <w:rFonts w:ascii="Times New Roman" w:hAnsi="Times New Roman" w:cs="Times New Roman"/>
                <w:color w:val="000000"/>
                <w:spacing w:val="-2"/>
              </w:rPr>
            </w:pPr>
          </w:p>
        </w:tc>
      </w:tr>
      <w:tr w:rsidR="00CB5C72" w:rsidRPr="00C16047" w14:paraId="51AE8E3C" w14:textId="77777777" w:rsidTr="004A096C">
        <w:trPr>
          <w:gridAfter w:val="1"/>
          <w:wAfter w:w="10" w:type="dxa"/>
          <w:trHeight w:val="596"/>
        </w:trPr>
        <w:tc>
          <w:tcPr>
            <w:tcW w:w="1596" w:type="dxa"/>
            <w:vMerge/>
            <w:shd w:val="clear" w:color="auto" w:fill="FFFFFF"/>
          </w:tcPr>
          <w:p w14:paraId="5C90CE13" w14:textId="77777777" w:rsidR="00CB5C72" w:rsidRPr="00C16047" w:rsidRDefault="00CB5C72" w:rsidP="004A096C">
            <w:pPr>
              <w:spacing w:line="240" w:lineRule="auto"/>
              <w:rPr>
                <w:rFonts w:ascii="Times New Roman" w:hAnsi="Times New Roman" w:cs="Times New Roman"/>
                <w:color w:val="000000"/>
              </w:rPr>
            </w:pPr>
          </w:p>
        </w:tc>
        <w:tc>
          <w:tcPr>
            <w:tcW w:w="2293" w:type="dxa"/>
            <w:gridSpan w:val="5"/>
            <w:shd w:val="clear" w:color="auto" w:fill="FFFFFF"/>
          </w:tcPr>
          <w:p w14:paraId="3A3E9E8C" w14:textId="77777777" w:rsidR="00CB5C72" w:rsidRPr="00C16047" w:rsidRDefault="00CB5C72" w:rsidP="004A096C">
            <w:pPr>
              <w:tabs>
                <w:tab w:val="right" w:pos="1936"/>
              </w:tabs>
              <w:spacing w:line="240" w:lineRule="auto"/>
              <w:rPr>
                <w:rFonts w:ascii="Times New Roman" w:hAnsi="Times New Roman" w:cs="Times New Roman"/>
                <w:color w:val="000000"/>
              </w:rPr>
            </w:pPr>
            <w:r w:rsidRPr="00DF5DAD">
              <w:rPr>
                <w:rFonts w:ascii="Times New Roman" w:hAnsi="Times New Roman" w:cs="Times New Roman"/>
              </w:rPr>
              <w:t>rodzina, obywatele oraz gospodarstwa domowe</w:t>
            </w:r>
            <w:r w:rsidRPr="00C16047">
              <w:rPr>
                <w:rFonts w:ascii="Times New Roman" w:hAnsi="Times New Roman" w:cs="Times New Roman"/>
                <w:color w:val="000000"/>
              </w:rPr>
              <w:t xml:space="preserve"> </w:t>
            </w:r>
          </w:p>
        </w:tc>
        <w:tc>
          <w:tcPr>
            <w:tcW w:w="7048" w:type="dxa"/>
            <w:gridSpan w:val="21"/>
            <w:shd w:val="clear" w:color="auto" w:fill="FFFFFF"/>
          </w:tcPr>
          <w:p w14:paraId="0F552D11" w14:textId="4F3FB75B" w:rsidR="00CB5C72" w:rsidRPr="00C16047" w:rsidRDefault="00CB5C72" w:rsidP="004A096C">
            <w:pPr>
              <w:spacing w:line="240" w:lineRule="auto"/>
              <w:jc w:val="both"/>
              <w:rPr>
                <w:rFonts w:ascii="Times New Roman" w:hAnsi="Times New Roman" w:cs="Times New Roman"/>
                <w:color w:val="000000"/>
                <w:spacing w:val="-2"/>
              </w:rPr>
            </w:pPr>
            <w:r w:rsidRPr="00C16047">
              <w:rPr>
                <w:rFonts w:ascii="Times New Roman" w:hAnsi="Times New Roman" w:cs="Times New Roman"/>
                <w:color w:val="000000"/>
                <w:spacing w:val="-2"/>
              </w:rPr>
              <w:t xml:space="preserve">Projektowana </w:t>
            </w:r>
            <w:r w:rsidR="002551D3" w:rsidRPr="00C16047">
              <w:rPr>
                <w:rFonts w:ascii="Times New Roman" w:hAnsi="Times New Roman" w:cs="Times New Roman"/>
              </w:rPr>
              <w:t>ustawa o UZP</w:t>
            </w:r>
            <w:r w:rsidR="002551D3" w:rsidRPr="00C16047">
              <w:rPr>
                <w:rFonts w:ascii="Times New Roman" w:hAnsi="Times New Roman" w:cs="Times New Roman"/>
                <w:color w:val="000000"/>
                <w:spacing w:val="-2"/>
              </w:rPr>
              <w:t xml:space="preserve"> </w:t>
            </w:r>
            <w:r w:rsidRPr="00C16047">
              <w:rPr>
                <w:rFonts w:ascii="Times New Roman" w:hAnsi="Times New Roman" w:cs="Times New Roman"/>
                <w:color w:val="000000"/>
                <w:spacing w:val="-2"/>
              </w:rPr>
              <w:t xml:space="preserve"> będzie miała wpływ na osoby wykonujące pracę zarobkową, w tym pracowników, poprzez uzyskanie lepszych warunków pracy i płacy na podstawie zawartych układów zbiorowych pracy</w:t>
            </w:r>
            <w:r w:rsidR="0060742E">
              <w:rPr>
                <w:rFonts w:ascii="Times New Roman" w:hAnsi="Times New Roman" w:cs="Times New Roman"/>
                <w:color w:val="000000"/>
                <w:spacing w:val="-2"/>
              </w:rPr>
              <w:t xml:space="preserve"> lub porozumień zbiorowych</w:t>
            </w:r>
            <w:r w:rsidRPr="00C16047">
              <w:rPr>
                <w:rFonts w:ascii="Times New Roman" w:hAnsi="Times New Roman" w:cs="Times New Roman"/>
                <w:color w:val="000000"/>
                <w:spacing w:val="-2"/>
              </w:rPr>
              <w:t xml:space="preserve"> co będzie przekładać się na poprawę jakości wykonywanej pracy oraz poprawę sytuacji gospodarstw domowych. </w:t>
            </w:r>
            <w:r w:rsidRPr="00C16047">
              <w:rPr>
                <w:rFonts w:ascii="Times New Roman" w:hAnsi="Times New Roman" w:cs="Times New Roman"/>
                <w:color w:val="000000" w:themeColor="text1"/>
                <w:spacing w:val="-2"/>
              </w:rPr>
              <w:t xml:space="preserve">Istotnym wpływem jest możliwość wypracowania poprzez układy zbiorowe pracy jednolitych zasad w przedsiębiorstwach gdzie przeważająca cześć obowiązków wykonywana jest na innej podstawie niż stosunek pracy. </w:t>
            </w:r>
            <w:r w:rsidR="002551D3" w:rsidRPr="00C16047">
              <w:rPr>
                <w:rFonts w:ascii="Times New Roman" w:hAnsi="Times New Roman" w:cs="Times New Roman"/>
                <w:color w:val="000000"/>
                <w:spacing w:val="-2"/>
              </w:rPr>
              <w:t xml:space="preserve">Projektowana </w:t>
            </w:r>
            <w:r w:rsidR="002551D3" w:rsidRPr="00C16047">
              <w:rPr>
                <w:rFonts w:ascii="Times New Roman" w:hAnsi="Times New Roman" w:cs="Times New Roman"/>
              </w:rPr>
              <w:t>ustawa o UZP</w:t>
            </w:r>
            <w:r w:rsidR="002551D3" w:rsidRPr="00C16047">
              <w:rPr>
                <w:rFonts w:ascii="Times New Roman" w:hAnsi="Times New Roman" w:cs="Times New Roman"/>
                <w:color w:val="000000"/>
                <w:spacing w:val="-2"/>
              </w:rPr>
              <w:t xml:space="preserve"> </w:t>
            </w:r>
            <w:r w:rsidRPr="00C16047">
              <w:rPr>
                <w:rFonts w:ascii="Times New Roman" w:hAnsi="Times New Roman" w:cs="Times New Roman"/>
                <w:color w:val="000000" w:themeColor="text1"/>
                <w:spacing w:val="-2"/>
              </w:rPr>
              <w:t>umożliwi związkom zawodowym negocjowanie układów</w:t>
            </w:r>
            <w:r w:rsidR="007D4807" w:rsidRPr="00C16047">
              <w:rPr>
                <w:rFonts w:ascii="Times New Roman" w:hAnsi="Times New Roman" w:cs="Times New Roman"/>
                <w:color w:val="000000" w:themeColor="text1"/>
                <w:spacing w:val="-2"/>
              </w:rPr>
              <w:t xml:space="preserve"> zbiorowych pracy</w:t>
            </w:r>
            <w:r w:rsidRPr="00C16047">
              <w:rPr>
                <w:rFonts w:ascii="Times New Roman" w:hAnsi="Times New Roman" w:cs="Times New Roman"/>
                <w:color w:val="000000" w:themeColor="text1"/>
                <w:spacing w:val="-2"/>
              </w:rPr>
              <w:t xml:space="preserve">, które </w:t>
            </w:r>
            <w:r w:rsidRPr="00C16047">
              <w:rPr>
                <w:rFonts w:ascii="Times New Roman" w:hAnsi="Times New Roman" w:cs="Times New Roman"/>
                <w:color w:val="000000" w:themeColor="text1"/>
                <w:spacing w:val="-2"/>
              </w:rPr>
              <w:lastRenderedPageBreak/>
              <w:t>ustabilizują warunki pracy i</w:t>
            </w:r>
            <w:r w:rsidR="00B26536">
              <w:rPr>
                <w:rFonts w:ascii="Times New Roman" w:hAnsi="Times New Roman" w:cs="Times New Roman"/>
                <w:color w:val="000000" w:themeColor="text1"/>
                <w:spacing w:val="-2"/>
              </w:rPr>
              <w:t> </w:t>
            </w:r>
            <w:r w:rsidRPr="00C16047">
              <w:rPr>
                <w:rFonts w:ascii="Times New Roman" w:hAnsi="Times New Roman" w:cs="Times New Roman"/>
                <w:color w:val="000000" w:themeColor="text1"/>
                <w:spacing w:val="-2"/>
              </w:rPr>
              <w:t xml:space="preserve"> płacy w tym obszarze. Obecnie bowiem sytuacja osób wykonujących swoje zadania na innej podstawie niż stosunek pracy jest bardzo zróżnicowana.</w:t>
            </w:r>
          </w:p>
        </w:tc>
      </w:tr>
      <w:tr w:rsidR="00CB5C72" w:rsidRPr="00C16047" w14:paraId="06552FC0" w14:textId="77777777" w:rsidTr="004A096C">
        <w:trPr>
          <w:gridAfter w:val="1"/>
          <w:wAfter w:w="10" w:type="dxa"/>
          <w:trHeight w:val="240"/>
        </w:trPr>
        <w:tc>
          <w:tcPr>
            <w:tcW w:w="1596" w:type="dxa"/>
            <w:vMerge/>
            <w:shd w:val="clear" w:color="auto" w:fill="FFFFFF"/>
          </w:tcPr>
          <w:p w14:paraId="30938251" w14:textId="77777777" w:rsidR="00CB5C72" w:rsidRPr="00C16047" w:rsidRDefault="00CB5C72" w:rsidP="004A096C">
            <w:pPr>
              <w:spacing w:line="240" w:lineRule="auto"/>
              <w:rPr>
                <w:rFonts w:ascii="Times New Roman" w:hAnsi="Times New Roman" w:cs="Times New Roman"/>
                <w:color w:val="000000"/>
              </w:rPr>
            </w:pPr>
          </w:p>
        </w:tc>
        <w:tc>
          <w:tcPr>
            <w:tcW w:w="2293" w:type="dxa"/>
            <w:gridSpan w:val="5"/>
            <w:shd w:val="clear" w:color="auto" w:fill="FFFFFF"/>
          </w:tcPr>
          <w:p w14:paraId="25FB3432" w14:textId="77777777" w:rsidR="00CB5C72" w:rsidRPr="00C16047" w:rsidRDefault="00CB5C72" w:rsidP="004A096C">
            <w:pPr>
              <w:tabs>
                <w:tab w:val="right" w:pos="1936"/>
              </w:tabs>
              <w:spacing w:line="240" w:lineRule="auto"/>
              <w:rPr>
                <w:rFonts w:ascii="Times New Roman" w:hAnsi="Times New Roman" w:cs="Times New Roman"/>
              </w:rPr>
            </w:pPr>
            <w:r w:rsidRPr="00C16047">
              <w:rPr>
                <w:rFonts w:ascii="Times New Roman" w:hAnsi="Times New Roman" w:cs="Times New Roman"/>
                <w:color w:val="000000"/>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C16047">
              <w:rPr>
                <w:rFonts w:ascii="Times New Roman" w:hAnsi="Times New Roman" w:cs="Times New Roman"/>
                <w:color w:val="000000"/>
              </w:rPr>
              <w:instrText xml:space="preserve"> FORMTEXT </w:instrText>
            </w:r>
            <w:r w:rsidRPr="00C16047">
              <w:rPr>
                <w:rFonts w:ascii="Times New Roman" w:hAnsi="Times New Roman" w:cs="Times New Roman"/>
                <w:color w:val="000000"/>
              </w:rPr>
            </w:r>
            <w:r w:rsidRPr="00C16047">
              <w:rPr>
                <w:rFonts w:ascii="Times New Roman" w:hAnsi="Times New Roman" w:cs="Times New Roman"/>
                <w:color w:val="000000"/>
              </w:rPr>
              <w:fldChar w:fldCharType="separate"/>
            </w:r>
            <w:r w:rsidRPr="00C16047">
              <w:rPr>
                <w:rFonts w:ascii="Times New Roman" w:hAnsi="Times New Roman" w:cs="Times New Roman"/>
                <w:noProof/>
                <w:color w:val="000000"/>
              </w:rPr>
              <w:t>(dodaj/usuń)</w:t>
            </w:r>
            <w:r w:rsidRPr="00C16047">
              <w:rPr>
                <w:rFonts w:ascii="Times New Roman" w:hAnsi="Times New Roman" w:cs="Times New Roman"/>
                <w:color w:val="000000"/>
              </w:rPr>
              <w:fldChar w:fldCharType="end"/>
            </w:r>
          </w:p>
        </w:tc>
        <w:tc>
          <w:tcPr>
            <w:tcW w:w="7048" w:type="dxa"/>
            <w:gridSpan w:val="21"/>
            <w:shd w:val="clear" w:color="auto" w:fill="FFFFFF"/>
          </w:tcPr>
          <w:p w14:paraId="310E22AE" w14:textId="77777777" w:rsidR="00CB5C72" w:rsidRPr="00C16047" w:rsidRDefault="00CB5C72" w:rsidP="004A096C">
            <w:pPr>
              <w:tabs>
                <w:tab w:val="left" w:pos="3000"/>
              </w:tabs>
              <w:spacing w:line="240" w:lineRule="auto"/>
              <w:rPr>
                <w:rFonts w:ascii="Times New Roman" w:hAnsi="Times New Roman" w:cs="Times New Roman"/>
                <w:color w:val="000000"/>
                <w:spacing w:val="-2"/>
              </w:rPr>
            </w:pPr>
          </w:p>
        </w:tc>
      </w:tr>
      <w:tr w:rsidR="00CB5C72" w:rsidRPr="00C16047" w14:paraId="2E43E78E" w14:textId="77777777" w:rsidTr="004A096C">
        <w:trPr>
          <w:gridAfter w:val="1"/>
          <w:wAfter w:w="10" w:type="dxa"/>
          <w:trHeight w:val="142"/>
        </w:trPr>
        <w:tc>
          <w:tcPr>
            <w:tcW w:w="1596" w:type="dxa"/>
            <w:vMerge w:val="restart"/>
            <w:shd w:val="clear" w:color="auto" w:fill="FFFFFF"/>
          </w:tcPr>
          <w:p w14:paraId="0D15979E"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Niemierzalne</w:t>
            </w:r>
          </w:p>
        </w:tc>
        <w:tc>
          <w:tcPr>
            <w:tcW w:w="2293" w:type="dxa"/>
            <w:gridSpan w:val="5"/>
            <w:shd w:val="clear" w:color="auto" w:fill="FFFFFF"/>
          </w:tcPr>
          <w:p w14:paraId="10664B16"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C16047">
              <w:rPr>
                <w:rFonts w:ascii="Times New Roman" w:hAnsi="Times New Roman" w:cs="Times New Roman"/>
                <w:color w:val="000000"/>
              </w:rPr>
              <w:instrText xml:space="preserve"> FORMTEXT </w:instrText>
            </w:r>
            <w:r w:rsidRPr="00C16047">
              <w:rPr>
                <w:rFonts w:ascii="Times New Roman" w:hAnsi="Times New Roman" w:cs="Times New Roman"/>
                <w:color w:val="000000"/>
              </w:rPr>
            </w:r>
            <w:r w:rsidRPr="00C16047">
              <w:rPr>
                <w:rFonts w:ascii="Times New Roman" w:hAnsi="Times New Roman" w:cs="Times New Roman"/>
                <w:color w:val="000000"/>
              </w:rPr>
              <w:fldChar w:fldCharType="separate"/>
            </w:r>
            <w:r w:rsidRPr="00C16047">
              <w:rPr>
                <w:rFonts w:ascii="Times New Roman" w:hAnsi="Times New Roman" w:cs="Times New Roman"/>
                <w:noProof/>
                <w:color w:val="000000"/>
              </w:rPr>
              <w:t>(dodaj/usuń)</w:t>
            </w:r>
            <w:r w:rsidRPr="00C16047">
              <w:rPr>
                <w:rFonts w:ascii="Times New Roman" w:hAnsi="Times New Roman" w:cs="Times New Roman"/>
                <w:color w:val="000000"/>
              </w:rPr>
              <w:fldChar w:fldCharType="end"/>
            </w:r>
          </w:p>
        </w:tc>
        <w:tc>
          <w:tcPr>
            <w:tcW w:w="7048" w:type="dxa"/>
            <w:gridSpan w:val="21"/>
            <w:shd w:val="clear" w:color="auto" w:fill="FFFFFF"/>
          </w:tcPr>
          <w:p w14:paraId="3F5B57CB" w14:textId="77777777" w:rsidR="00CB5C72" w:rsidRPr="00C16047" w:rsidRDefault="00CB5C72" w:rsidP="004A096C">
            <w:pPr>
              <w:spacing w:line="240" w:lineRule="auto"/>
              <w:rPr>
                <w:rFonts w:ascii="Times New Roman" w:hAnsi="Times New Roman" w:cs="Times New Roman"/>
                <w:color w:val="000000"/>
                <w:spacing w:val="-2"/>
              </w:rPr>
            </w:pPr>
          </w:p>
        </w:tc>
      </w:tr>
      <w:tr w:rsidR="00CB5C72" w:rsidRPr="00C16047" w14:paraId="0B4F0038" w14:textId="77777777" w:rsidTr="004A096C">
        <w:trPr>
          <w:gridAfter w:val="1"/>
          <w:wAfter w:w="10" w:type="dxa"/>
          <w:trHeight w:val="142"/>
        </w:trPr>
        <w:tc>
          <w:tcPr>
            <w:tcW w:w="1596" w:type="dxa"/>
            <w:vMerge/>
            <w:shd w:val="clear" w:color="auto" w:fill="FFFFFF"/>
          </w:tcPr>
          <w:p w14:paraId="7E170022" w14:textId="77777777" w:rsidR="00CB5C72" w:rsidRPr="00C16047" w:rsidRDefault="00CB5C72" w:rsidP="004A096C">
            <w:pPr>
              <w:spacing w:line="240" w:lineRule="auto"/>
              <w:rPr>
                <w:rFonts w:ascii="Times New Roman" w:hAnsi="Times New Roman" w:cs="Times New Roman"/>
                <w:color w:val="000000"/>
              </w:rPr>
            </w:pPr>
          </w:p>
        </w:tc>
        <w:tc>
          <w:tcPr>
            <w:tcW w:w="2293" w:type="dxa"/>
            <w:gridSpan w:val="5"/>
            <w:shd w:val="clear" w:color="auto" w:fill="FFFFFF"/>
          </w:tcPr>
          <w:p w14:paraId="536D187A"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C16047">
              <w:rPr>
                <w:rFonts w:ascii="Times New Roman" w:hAnsi="Times New Roman" w:cs="Times New Roman"/>
                <w:color w:val="000000"/>
              </w:rPr>
              <w:instrText xml:space="preserve"> FORMTEXT </w:instrText>
            </w:r>
            <w:r w:rsidRPr="00C16047">
              <w:rPr>
                <w:rFonts w:ascii="Times New Roman" w:hAnsi="Times New Roman" w:cs="Times New Roman"/>
                <w:color w:val="000000"/>
              </w:rPr>
            </w:r>
            <w:r w:rsidRPr="00C16047">
              <w:rPr>
                <w:rFonts w:ascii="Times New Roman" w:hAnsi="Times New Roman" w:cs="Times New Roman"/>
                <w:color w:val="000000"/>
              </w:rPr>
              <w:fldChar w:fldCharType="separate"/>
            </w:r>
            <w:r w:rsidRPr="00C16047">
              <w:rPr>
                <w:rFonts w:ascii="Times New Roman" w:hAnsi="Times New Roman" w:cs="Times New Roman"/>
                <w:noProof/>
                <w:color w:val="000000"/>
              </w:rPr>
              <w:t>(dodaj/usuń)</w:t>
            </w:r>
            <w:r w:rsidRPr="00C16047">
              <w:rPr>
                <w:rFonts w:ascii="Times New Roman" w:hAnsi="Times New Roman" w:cs="Times New Roman"/>
                <w:color w:val="000000"/>
              </w:rPr>
              <w:fldChar w:fldCharType="end"/>
            </w:r>
          </w:p>
        </w:tc>
        <w:tc>
          <w:tcPr>
            <w:tcW w:w="7048" w:type="dxa"/>
            <w:gridSpan w:val="21"/>
            <w:shd w:val="clear" w:color="auto" w:fill="FFFFFF"/>
          </w:tcPr>
          <w:p w14:paraId="1B50F18A" w14:textId="77777777" w:rsidR="00CB5C72" w:rsidRPr="00C16047" w:rsidRDefault="00CB5C72" w:rsidP="004A096C">
            <w:pPr>
              <w:spacing w:line="240" w:lineRule="auto"/>
              <w:rPr>
                <w:rFonts w:ascii="Times New Roman" w:hAnsi="Times New Roman" w:cs="Times New Roman"/>
                <w:color w:val="000000"/>
                <w:spacing w:val="-2"/>
              </w:rPr>
            </w:pPr>
          </w:p>
        </w:tc>
      </w:tr>
      <w:tr w:rsidR="00CB5C72" w:rsidRPr="00C16047" w14:paraId="54728100" w14:textId="77777777" w:rsidTr="004A096C">
        <w:trPr>
          <w:gridAfter w:val="1"/>
          <w:wAfter w:w="10" w:type="dxa"/>
          <w:trHeight w:val="1643"/>
        </w:trPr>
        <w:tc>
          <w:tcPr>
            <w:tcW w:w="2243" w:type="dxa"/>
            <w:gridSpan w:val="2"/>
            <w:shd w:val="clear" w:color="auto" w:fill="FFFFFF"/>
          </w:tcPr>
          <w:p w14:paraId="70C829F3"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 xml:space="preserve">Dodatkowe informacje, w tym wskazanie źródeł danych i przyjętych do obliczeń założeń </w:t>
            </w:r>
          </w:p>
        </w:tc>
        <w:tc>
          <w:tcPr>
            <w:tcW w:w="8694" w:type="dxa"/>
            <w:gridSpan w:val="25"/>
            <w:shd w:val="clear" w:color="auto" w:fill="FFFFFF"/>
            <w:vAlign w:val="center"/>
          </w:tcPr>
          <w:p w14:paraId="3AC3644C" w14:textId="7FBBF882" w:rsidR="00CB5C72" w:rsidRPr="00C16047" w:rsidRDefault="004A096C" w:rsidP="004A096C">
            <w:pPr>
              <w:spacing w:line="240" w:lineRule="auto"/>
              <w:jc w:val="both"/>
              <w:rPr>
                <w:rFonts w:ascii="Times New Roman" w:hAnsi="Times New Roman" w:cs="Times New Roman"/>
                <w:color w:val="000000"/>
              </w:rPr>
            </w:pPr>
            <w:r w:rsidRPr="004D293F">
              <w:rPr>
                <w:rFonts w:ascii="Times New Roman" w:hAnsi="Times New Roman"/>
                <w:spacing w:val="-2"/>
              </w:rPr>
              <w:t>Regulacje prawne wprowadzane niniejszą ustawą nie są mierzalne ekonomicznie</w:t>
            </w:r>
            <w:r>
              <w:rPr>
                <w:rFonts w:ascii="Times New Roman" w:hAnsi="Times New Roman"/>
                <w:spacing w:val="-2"/>
              </w:rPr>
              <w:t>.</w:t>
            </w:r>
          </w:p>
          <w:p w14:paraId="74EB93C5" w14:textId="77777777" w:rsidR="00CB5C72" w:rsidRPr="00C16047" w:rsidRDefault="00CB5C72" w:rsidP="004A096C">
            <w:pPr>
              <w:spacing w:line="240" w:lineRule="auto"/>
              <w:jc w:val="both"/>
              <w:rPr>
                <w:rFonts w:ascii="Times New Roman" w:hAnsi="Times New Roman" w:cs="Times New Roman"/>
                <w:color w:val="000000"/>
              </w:rPr>
            </w:pPr>
          </w:p>
          <w:p w14:paraId="0C90D672" w14:textId="77777777" w:rsidR="00CB5C72" w:rsidRPr="00C16047" w:rsidRDefault="00CB5C72" w:rsidP="004A096C">
            <w:pPr>
              <w:spacing w:line="240" w:lineRule="auto"/>
              <w:jc w:val="both"/>
              <w:rPr>
                <w:rFonts w:ascii="Times New Roman" w:hAnsi="Times New Roman" w:cs="Times New Roman"/>
                <w:color w:val="000000"/>
              </w:rPr>
            </w:pPr>
          </w:p>
          <w:p w14:paraId="2B7F79DB" w14:textId="77777777" w:rsidR="00CB5C72" w:rsidRPr="00C16047" w:rsidRDefault="00CB5C72" w:rsidP="004A096C">
            <w:pPr>
              <w:spacing w:line="240" w:lineRule="auto"/>
              <w:jc w:val="both"/>
              <w:rPr>
                <w:rFonts w:ascii="Times New Roman" w:hAnsi="Times New Roman" w:cs="Times New Roman"/>
                <w:color w:val="000000"/>
              </w:rPr>
            </w:pPr>
          </w:p>
        </w:tc>
      </w:tr>
      <w:tr w:rsidR="00CB5C72" w:rsidRPr="00C16047" w14:paraId="711A7AC5" w14:textId="77777777" w:rsidTr="004A096C">
        <w:trPr>
          <w:gridAfter w:val="1"/>
          <w:wAfter w:w="10" w:type="dxa"/>
          <w:trHeight w:val="342"/>
        </w:trPr>
        <w:tc>
          <w:tcPr>
            <w:tcW w:w="10937" w:type="dxa"/>
            <w:gridSpan w:val="27"/>
            <w:shd w:val="clear" w:color="auto" w:fill="99CCFF"/>
            <w:vAlign w:val="center"/>
          </w:tcPr>
          <w:p w14:paraId="47CBD0EA" w14:textId="77777777" w:rsidR="00CB5C72" w:rsidRPr="00C16047" w:rsidRDefault="00CB5C72" w:rsidP="004A096C">
            <w:pPr>
              <w:numPr>
                <w:ilvl w:val="0"/>
                <w:numId w:val="1"/>
              </w:numPr>
              <w:spacing w:before="60" w:after="60" w:line="240" w:lineRule="auto"/>
              <w:ind w:left="318" w:hanging="284"/>
              <w:jc w:val="both"/>
              <w:rPr>
                <w:rFonts w:ascii="Times New Roman" w:hAnsi="Times New Roman" w:cs="Times New Roman"/>
                <w:b/>
                <w:color w:val="000000"/>
              </w:rPr>
            </w:pPr>
            <w:r w:rsidRPr="00C16047">
              <w:rPr>
                <w:rFonts w:ascii="Times New Roman" w:hAnsi="Times New Roman" w:cs="Times New Roman"/>
                <w:b/>
                <w:color w:val="000000"/>
              </w:rPr>
              <w:t xml:space="preserve"> Zmiana obciążeń regulacyjnych (w tym obowiązków informacyjnych) wynikających z projektu</w:t>
            </w:r>
          </w:p>
        </w:tc>
      </w:tr>
      <w:tr w:rsidR="00CB5C72" w:rsidRPr="00C16047" w14:paraId="26F1CC70" w14:textId="77777777" w:rsidTr="004A096C">
        <w:trPr>
          <w:gridAfter w:val="1"/>
          <w:wAfter w:w="10" w:type="dxa"/>
          <w:trHeight w:val="151"/>
        </w:trPr>
        <w:tc>
          <w:tcPr>
            <w:tcW w:w="10937" w:type="dxa"/>
            <w:gridSpan w:val="27"/>
            <w:shd w:val="clear" w:color="auto" w:fill="FFFFFF"/>
          </w:tcPr>
          <w:p w14:paraId="1FE4C8A3" w14:textId="77777777" w:rsidR="00CB5C72" w:rsidRPr="00C16047" w:rsidRDefault="008F0958" w:rsidP="004A096C">
            <w:pPr>
              <w:spacing w:line="240" w:lineRule="auto"/>
              <w:rPr>
                <w:rFonts w:ascii="Times New Roman" w:hAnsi="Times New Roman" w:cs="Times New Roman"/>
                <w:color w:val="000000"/>
              </w:rPr>
            </w:pPr>
            <w:sdt>
              <w:sdtPr>
                <w:rPr>
                  <w:rFonts w:ascii="Times New Roman" w:hAnsi="Times New Roman" w:cs="Times New Roman"/>
                  <w:color w:val="000000"/>
                  <w:spacing w:val="-2"/>
                </w:rPr>
                <w:id w:val="1930998347"/>
                <w14:checkbox>
                  <w14:checked w14:val="0"/>
                  <w14:checkedState w14:val="2612" w14:font="MS Gothic"/>
                  <w14:uncheckedState w14:val="2610" w14:font="MS Gothic"/>
                </w14:checkbox>
              </w:sdtPr>
              <w:sdtEndPr/>
              <w:sdtContent>
                <w:r w:rsidR="00CB5C72" w:rsidRPr="00C16047">
                  <w:rPr>
                    <w:rFonts w:ascii="Segoe UI Symbol" w:eastAsia="MS Gothic" w:hAnsi="Segoe UI Symbol" w:cs="Segoe UI Symbol"/>
                    <w:color w:val="000000"/>
                    <w:spacing w:val="-2"/>
                  </w:rPr>
                  <w:t>☐</w:t>
                </w:r>
              </w:sdtContent>
            </w:sdt>
            <w:r w:rsidR="00CB5C72" w:rsidRPr="00C16047">
              <w:rPr>
                <w:rFonts w:ascii="Times New Roman" w:hAnsi="Times New Roman" w:cs="Times New Roman"/>
                <w:color w:val="000000"/>
                <w:spacing w:val="-2"/>
              </w:rPr>
              <w:t xml:space="preserve"> nie dotyczy</w:t>
            </w:r>
          </w:p>
        </w:tc>
      </w:tr>
      <w:tr w:rsidR="00CB5C72" w:rsidRPr="00C16047" w14:paraId="77DBCE30" w14:textId="77777777" w:rsidTr="004A096C">
        <w:trPr>
          <w:gridAfter w:val="1"/>
          <w:wAfter w:w="10" w:type="dxa"/>
          <w:trHeight w:val="946"/>
        </w:trPr>
        <w:tc>
          <w:tcPr>
            <w:tcW w:w="5111" w:type="dxa"/>
            <w:gridSpan w:val="11"/>
            <w:shd w:val="clear" w:color="auto" w:fill="FFFFFF"/>
          </w:tcPr>
          <w:p w14:paraId="253CB982" w14:textId="77777777" w:rsidR="00CB5C72" w:rsidRPr="00C16047" w:rsidRDefault="00CB5C72" w:rsidP="004A096C">
            <w:pPr>
              <w:spacing w:line="240" w:lineRule="auto"/>
              <w:rPr>
                <w:rFonts w:ascii="Times New Roman" w:hAnsi="Times New Roman" w:cs="Times New Roman"/>
                <w:color w:val="000000"/>
                <w:spacing w:val="-2"/>
              </w:rPr>
            </w:pPr>
            <w:r w:rsidRPr="00C16047">
              <w:rPr>
                <w:rFonts w:ascii="Times New Roman" w:hAnsi="Times New Roman" w:cs="Times New Roman"/>
                <w:color w:val="000000"/>
                <w:spacing w:val="-2"/>
              </w:rPr>
              <w:t xml:space="preserve">Wprowadzane są obciążenia poza bezwzględnie wymaganymi przez UE </w:t>
            </w:r>
            <w:r w:rsidRPr="00C16047">
              <w:rPr>
                <w:rFonts w:ascii="Times New Roman" w:hAnsi="Times New Roman" w:cs="Times New Roman"/>
                <w:color w:val="000000"/>
              </w:rPr>
              <w:t>(szczegóły w odwróconej tabeli zgodności).</w:t>
            </w:r>
          </w:p>
        </w:tc>
        <w:tc>
          <w:tcPr>
            <w:tcW w:w="5826" w:type="dxa"/>
            <w:gridSpan w:val="16"/>
            <w:shd w:val="clear" w:color="auto" w:fill="FFFFFF"/>
          </w:tcPr>
          <w:p w14:paraId="25A57B62" w14:textId="77777777" w:rsidR="00CB5C72" w:rsidRPr="00C16047" w:rsidRDefault="008F0958" w:rsidP="004A096C">
            <w:pPr>
              <w:spacing w:line="240" w:lineRule="auto"/>
              <w:rPr>
                <w:rFonts w:ascii="Times New Roman" w:hAnsi="Times New Roman" w:cs="Times New Roman"/>
                <w:color w:val="000000"/>
              </w:rPr>
            </w:pPr>
            <w:sdt>
              <w:sdtPr>
                <w:rPr>
                  <w:rFonts w:ascii="Times New Roman" w:hAnsi="Times New Roman" w:cs="Times New Roman"/>
                  <w:color w:val="000000"/>
                </w:rPr>
                <w:id w:val="-501432790"/>
                <w14:checkbox>
                  <w14:checked w14:val="0"/>
                  <w14:checkedState w14:val="2612" w14:font="MS Gothic"/>
                  <w14:uncheckedState w14:val="2610" w14:font="MS Gothic"/>
                </w14:checkbox>
              </w:sdtPr>
              <w:sdtEndPr/>
              <w:sdtContent>
                <w:r w:rsidR="00CB5C72" w:rsidRPr="00C16047">
                  <w:rPr>
                    <w:rFonts w:ascii="Segoe UI Symbol" w:eastAsia="MS Gothic" w:hAnsi="Segoe UI Symbol" w:cs="Segoe UI Symbol"/>
                    <w:color w:val="000000"/>
                  </w:rPr>
                  <w:t>☐</w:t>
                </w:r>
              </w:sdtContent>
            </w:sdt>
            <w:r w:rsidR="00CB5C72" w:rsidRPr="00C16047">
              <w:rPr>
                <w:rFonts w:ascii="Times New Roman" w:hAnsi="Times New Roman" w:cs="Times New Roman"/>
                <w:color w:val="000000"/>
              </w:rPr>
              <w:t xml:space="preserve"> tak</w:t>
            </w:r>
          </w:p>
          <w:p w14:paraId="587B1932" w14:textId="77777777" w:rsidR="00CB5C72" w:rsidRPr="00C16047" w:rsidRDefault="008F0958" w:rsidP="004A096C">
            <w:pPr>
              <w:spacing w:line="240" w:lineRule="auto"/>
              <w:rPr>
                <w:rFonts w:ascii="Times New Roman" w:hAnsi="Times New Roman" w:cs="Times New Roman"/>
                <w:color w:val="000000"/>
              </w:rPr>
            </w:pPr>
            <w:sdt>
              <w:sdtPr>
                <w:rPr>
                  <w:rFonts w:ascii="Times New Roman" w:hAnsi="Times New Roman" w:cs="Times New Roman"/>
                  <w:color w:val="000000"/>
                </w:rPr>
                <w:id w:val="-1774005171"/>
                <w14:checkbox>
                  <w14:checked w14:val="0"/>
                  <w14:checkedState w14:val="2612" w14:font="MS Gothic"/>
                  <w14:uncheckedState w14:val="2610" w14:font="MS Gothic"/>
                </w14:checkbox>
              </w:sdtPr>
              <w:sdtEndPr/>
              <w:sdtContent>
                <w:r w:rsidR="00CB5C72" w:rsidRPr="00C16047">
                  <w:rPr>
                    <w:rFonts w:ascii="Segoe UI Symbol" w:eastAsia="MS Gothic" w:hAnsi="Segoe UI Symbol" w:cs="Segoe UI Symbol"/>
                    <w:color w:val="000000"/>
                  </w:rPr>
                  <w:t>☐</w:t>
                </w:r>
              </w:sdtContent>
            </w:sdt>
            <w:r w:rsidR="00CB5C72" w:rsidRPr="00C16047">
              <w:rPr>
                <w:rFonts w:ascii="Times New Roman" w:hAnsi="Times New Roman" w:cs="Times New Roman"/>
                <w:color w:val="000000"/>
              </w:rPr>
              <w:t xml:space="preserve"> nie</w:t>
            </w:r>
          </w:p>
          <w:p w14:paraId="05826EA8" w14:textId="77777777" w:rsidR="00CB5C72" w:rsidRPr="00C16047" w:rsidRDefault="008F0958" w:rsidP="004A096C">
            <w:pPr>
              <w:spacing w:line="240" w:lineRule="auto"/>
              <w:rPr>
                <w:rFonts w:ascii="Times New Roman" w:hAnsi="Times New Roman" w:cs="Times New Roman"/>
                <w:color w:val="000000"/>
              </w:rPr>
            </w:pPr>
            <w:sdt>
              <w:sdtPr>
                <w:rPr>
                  <w:rFonts w:ascii="Times New Roman" w:hAnsi="Times New Roman" w:cs="Times New Roman"/>
                  <w:color w:val="000000"/>
                </w:rPr>
                <w:id w:val="351533669"/>
                <w14:checkbox>
                  <w14:checked w14:val="1"/>
                  <w14:checkedState w14:val="2612" w14:font="MS Gothic"/>
                  <w14:uncheckedState w14:val="2610" w14:font="MS Gothic"/>
                </w14:checkbox>
              </w:sdtPr>
              <w:sdtEndPr/>
              <w:sdtContent>
                <w:r w:rsidR="00CB5C72" w:rsidRPr="00C16047">
                  <w:rPr>
                    <w:rFonts w:ascii="Segoe UI Symbol" w:eastAsia="MS Gothic" w:hAnsi="Segoe UI Symbol" w:cs="Segoe UI Symbol"/>
                    <w:color w:val="000000"/>
                  </w:rPr>
                  <w:t>☒</w:t>
                </w:r>
              </w:sdtContent>
            </w:sdt>
            <w:r w:rsidR="00CB5C72" w:rsidRPr="00C16047">
              <w:rPr>
                <w:rFonts w:ascii="Times New Roman" w:hAnsi="Times New Roman" w:cs="Times New Roman"/>
                <w:color w:val="000000"/>
              </w:rPr>
              <w:t xml:space="preserve"> nie dotyczy</w:t>
            </w:r>
          </w:p>
        </w:tc>
      </w:tr>
      <w:tr w:rsidR="00CB5C72" w:rsidRPr="00C16047" w14:paraId="6957369F" w14:textId="77777777" w:rsidTr="004A096C">
        <w:trPr>
          <w:gridAfter w:val="1"/>
          <w:wAfter w:w="10" w:type="dxa"/>
          <w:trHeight w:val="1245"/>
        </w:trPr>
        <w:tc>
          <w:tcPr>
            <w:tcW w:w="5111" w:type="dxa"/>
            <w:gridSpan w:val="11"/>
            <w:shd w:val="clear" w:color="auto" w:fill="FFFFFF"/>
          </w:tcPr>
          <w:p w14:paraId="4681F941" w14:textId="77777777" w:rsidR="00CB5C72" w:rsidRPr="00C16047" w:rsidRDefault="008F0958" w:rsidP="004A096C">
            <w:pPr>
              <w:spacing w:line="240" w:lineRule="auto"/>
              <w:rPr>
                <w:rFonts w:ascii="Times New Roman" w:hAnsi="Times New Roman" w:cs="Times New Roman"/>
                <w:color w:val="000000"/>
                <w:spacing w:val="-2"/>
              </w:rPr>
            </w:pPr>
            <w:sdt>
              <w:sdtPr>
                <w:rPr>
                  <w:rFonts w:ascii="Times New Roman" w:hAnsi="Times New Roman" w:cs="Times New Roman"/>
                  <w:color w:val="000000"/>
                  <w:spacing w:val="-2"/>
                </w:rPr>
                <w:id w:val="-1646118103"/>
                <w14:checkbox>
                  <w14:checked w14:val="1"/>
                  <w14:checkedState w14:val="2612" w14:font="MS Gothic"/>
                  <w14:uncheckedState w14:val="2610" w14:font="MS Gothic"/>
                </w14:checkbox>
              </w:sdtPr>
              <w:sdtEndPr/>
              <w:sdtContent>
                <w:r w:rsidR="00CB5C72" w:rsidRPr="00C16047">
                  <w:rPr>
                    <w:rFonts w:ascii="Segoe UI Symbol" w:eastAsia="MS Gothic" w:hAnsi="Segoe UI Symbol" w:cs="Segoe UI Symbol"/>
                    <w:color w:val="000000"/>
                    <w:spacing w:val="-2"/>
                  </w:rPr>
                  <w:t>☒</w:t>
                </w:r>
              </w:sdtContent>
            </w:sdt>
            <w:r w:rsidR="00CB5C72" w:rsidRPr="00C16047">
              <w:rPr>
                <w:rFonts w:ascii="Times New Roman" w:hAnsi="Times New Roman" w:cs="Times New Roman"/>
                <w:color w:val="000000"/>
                <w:spacing w:val="-2"/>
              </w:rPr>
              <w:t xml:space="preserve"> zmniejszenie liczby dokumentów </w:t>
            </w:r>
          </w:p>
          <w:p w14:paraId="03440929" w14:textId="77777777" w:rsidR="00CB5C72" w:rsidRPr="00C16047" w:rsidRDefault="008F0958" w:rsidP="004A096C">
            <w:pPr>
              <w:spacing w:line="240" w:lineRule="auto"/>
              <w:rPr>
                <w:rFonts w:ascii="Times New Roman" w:hAnsi="Times New Roman" w:cs="Times New Roman"/>
                <w:color w:val="000000"/>
                <w:spacing w:val="-2"/>
              </w:rPr>
            </w:pPr>
            <w:sdt>
              <w:sdtPr>
                <w:rPr>
                  <w:rFonts w:ascii="Times New Roman" w:hAnsi="Times New Roman" w:cs="Times New Roman"/>
                  <w:color w:val="000000"/>
                  <w:spacing w:val="-2"/>
                </w:rPr>
                <w:id w:val="1876505849"/>
                <w14:checkbox>
                  <w14:checked w14:val="1"/>
                  <w14:checkedState w14:val="2612" w14:font="MS Gothic"/>
                  <w14:uncheckedState w14:val="2610" w14:font="MS Gothic"/>
                </w14:checkbox>
              </w:sdtPr>
              <w:sdtEndPr/>
              <w:sdtContent>
                <w:r w:rsidR="00CB5C72" w:rsidRPr="00C16047">
                  <w:rPr>
                    <w:rFonts w:ascii="Segoe UI Symbol" w:eastAsia="MS Gothic" w:hAnsi="Segoe UI Symbol" w:cs="Segoe UI Symbol"/>
                    <w:color w:val="000000"/>
                    <w:spacing w:val="-2"/>
                  </w:rPr>
                  <w:t>☒</w:t>
                </w:r>
              </w:sdtContent>
            </w:sdt>
            <w:r w:rsidR="00CB5C72" w:rsidRPr="00C16047">
              <w:rPr>
                <w:rFonts w:ascii="Times New Roman" w:hAnsi="Times New Roman" w:cs="Times New Roman"/>
                <w:color w:val="000000"/>
                <w:spacing w:val="-2"/>
              </w:rPr>
              <w:t xml:space="preserve"> zmniejszenie liczby procedur</w:t>
            </w:r>
          </w:p>
          <w:p w14:paraId="64201580" w14:textId="77777777" w:rsidR="00CB5C72" w:rsidRPr="00C16047" w:rsidRDefault="008F0958" w:rsidP="004A096C">
            <w:pPr>
              <w:spacing w:line="240" w:lineRule="auto"/>
              <w:rPr>
                <w:rFonts w:ascii="Times New Roman" w:hAnsi="Times New Roman" w:cs="Times New Roman"/>
                <w:color w:val="000000"/>
                <w:spacing w:val="-2"/>
              </w:rPr>
            </w:pPr>
            <w:sdt>
              <w:sdtPr>
                <w:rPr>
                  <w:rFonts w:ascii="Times New Roman" w:hAnsi="Times New Roman" w:cs="Times New Roman"/>
                  <w:color w:val="000000"/>
                  <w:spacing w:val="-2"/>
                </w:rPr>
                <w:id w:val="-2082051990"/>
                <w14:checkbox>
                  <w14:checked w14:val="1"/>
                  <w14:checkedState w14:val="2612" w14:font="MS Gothic"/>
                  <w14:uncheckedState w14:val="2610" w14:font="MS Gothic"/>
                </w14:checkbox>
              </w:sdtPr>
              <w:sdtEndPr/>
              <w:sdtContent>
                <w:r w:rsidR="00CB5C72" w:rsidRPr="00C16047">
                  <w:rPr>
                    <w:rFonts w:ascii="Segoe UI Symbol" w:eastAsia="MS Gothic" w:hAnsi="Segoe UI Symbol" w:cs="Segoe UI Symbol"/>
                    <w:color w:val="000000"/>
                    <w:spacing w:val="-2"/>
                  </w:rPr>
                  <w:t>☒</w:t>
                </w:r>
              </w:sdtContent>
            </w:sdt>
            <w:r w:rsidR="00CB5C72" w:rsidRPr="00C16047">
              <w:rPr>
                <w:rFonts w:ascii="Times New Roman" w:hAnsi="Times New Roman" w:cs="Times New Roman"/>
                <w:color w:val="000000"/>
                <w:spacing w:val="-2"/>
              </w:rPr>
              <w:t xml:space="preserve"> skrócenie czasu na załatwienie sprawy</w:t>
            </w:r>
          </w:p>
          <w:p w14:paraId="3DE5C4C4" w14:textId="77777777" w:rsidR="00CB5C72" w:rsidRPr="00C16047" w:rsidRDefault="008F0958" w:rsidP="004A096C">
            <w:pPr>
              <w:spacing w:line="240" w:lineRule="auto"/>
              <w:rPr>
                <w:rFonts w:ascii="Times New Roman" w:hAnsi="Times New Roman" w:cs="Times New Roman"/>
                <w:b/>
                <w:color w:val="000000"/>
                <w:spacing w:val="-2"/>
              </w:rPr>
            </w:pPr>
            <w:sdt>
              <w:sdtPr>
                <w:rPr>
                  <w:rFonts w:ascii="Times New Roman" w:hAnsi="Times New Roman" w:cs="Times New Roman"/>
                  <w:color w:val="000000"/>
                  <w:spacing w:val="-2"/>
                </w:rPr>
                <w:id w:val="2112540246"/>
                <w14:checkbox>
                  <w14:checked w14:val="0"/>
                  <w14:checkedState w14:val="2612" w14:font="MS Gothic"/>
                  <w14:uncheckedState w14:val="2610" w14:font="MS Gothic"/>
                </w14:checkbox>
              </w:sdtPr>
              <w:sdtEndPr/>
              <w:sdtContent>
                <w:r w:rsidR="00CB5C72" w:rsidRPr="00C16047">
                  <w:rPr>
                    <w:rFonts w:ascii="Segoe UI Symbol" w:eastAsia="MS Gothic" w:hAnsi="Segoe UI Symbol" w:cs="Segoe UI Symbol"/>
                    <w:color w:val="000000"/>
                    <w:spacing w:val="-2"/>
                  </w:rPr>
                  <w:t>☐</w:t>
                </w:r>
              </w:sdtContent>
            </w:sdt>
            <w:r w:rsidR="00CB5C72" w:rsidRPr="00C16047">
              <w:rPr>
                <w:rFonts w:ascii="Times New Roman" w:hAnsi="Times New Roman" w:cs="Times New Roman"/>
                <w:color w:val="000000"/>
                <w:spacing w:val="-2"/>
              </w:rPr>
              <w:t xml:space="preserve"> inne:</w:t>
            </w:r>
            <w:r w:rsidR="00CB5C72" w:rsidRPr="00C16047">
              <w:rPr>
                <w:rFonts w:ascii="Times New Roman" w:hAnsi="Times New Roman" w:cs="Times New Roman"/>
                <w:color w:val="000000"/>
              </w:rPr>
              <w:t xml:space="preserve"> …</w:t>
            </w:r>
          </w:p>
        </w:tc>
        <w:tc>
          <w:tcPr>
            <w:tcW w:w="5826" w:type="dxa"/>
            <w:gridSpan w:val="16"/>
            <w:shd w:val="clear" w:color="auto" w:fill="FFFFFF"/>
          </w:tcPr>
          <w:p w14:paraId="32BA67F3" w14:textId="77777777" w:rsidR="00CB5C72" w:rsidRPr="00C16047" w:rsidRDefault="008F0958" w:rsidP="004A096C">
            <w:pPr>
              <w:spacing w:line="240" w:lineRule="auto"/>
              <w:rPr>
                <w:rFonts w:ascii="Times New Roman" w:hAnsi="Times New Roman" w:cs="Times New Roman"/>
                <w:color w:val="000000"/>
                <w:spacing w:val="-2"/>
              </w:rPr>
            </w:pPr>
            <w:sdt>
              <w:sdtPr>
                <w:rPr>
                  <w:rFonts w:ascii="Times New Roman" w:hAnsi="Times New Roman" w:cs="Times New Roman"/>
                  <w:color w:val="000000"/>
                  <w:spacing w:val="-2"/>
                </w:rPr>
                <w:id w:val="2104995084"/>
                <w14:checkbox>
                  <w14:checked w14:val="0"/>
                  <w14:checkedState w14:val="2612" w14:font="MS Gothic"/>
                  <w14:uncheckedState w14:val="2610" w14:font="MS Gothic"/>
                </w14:checkbox>
              </w:sdtPr>
              <w:sdtEndPr/>
              <w:sdtContent>
                <w:r w:rsidR="00CB5C72" w:rsidRPr="00C16047">
                  <w:rPr>
                    <w:rFonts w:ascii="Segoe UI Symbol" w:eastAsia="MS Gothic" w:hAnsi="Segoe UI Symbol" w:cs="Segoe UI Symbol"/>
                    <w:color w:val="000000"/>
                    <w:spacing w:val="-2"/>
                  </w:rPr>
                  <w:t>☐</w:t>
                </w:r>
              </w:sdtContent>
            </w:sdt>
            <w:r w:rsidR="00CB5C72" w:rsidRPr="00C16047">
              <w:rPr>
                <w:rFonts w:ascii="Times New Roman" w:hAnsi="Times New Roman" w:cs="Times New Roman"/>
                <w:color w:val="000000"/>
                <w:spacing w:val="-2"/>
              </w:rPr>
              <w:t xml:space="preserve"> zwiększenie liczby dokumentów</w:t>
            </w:r>
          </w:p>
          <w:p w14:paraId="34329977" w14:textId="77777777" w:rsidR="00CB5C72" w:rsidRPr="00C16047" w:rsidRDefault="008F0958" w:rsidP="004A096C">
            <w:pPr>
              <w:spacing w:line="240" w:lineRule="auto"/>
              <w:rPr>
                <w:rFonts w:ascii="Times New Roman" w:hAnsi="Times New Roman" w:cs="Times New Roman"/>
                <w:color w:val="000000"/>
                <w:spacing w:val="-2"/>
              </w:rPr>
            </w:pPr>
            <w:sdt>
              <w:sdtPr>
                <w:rPr>
                  <w:rFonts w:ascii="Times New Roman" w:hAnsi="Times New Roman" w:cs="Times New Roman"/>
                  <w:color w:val="000000"/>
                </w:rPr>
                <w:id w:val="762415844"/>
                <w14:checkbox>
                  <w14:checked w14:val="0"/>
                  <w14:checkedState w14:val="2612" w14:font="MS Gothic"/>
                  <w14:uncheckedState w14:val="2610" w14:font="MS Gothic"/>
                </w14:checkbox>
              </w:sdtPr>
              <w:sdtEndPr/>
              <w:sdtContent>
                <w:r w:rsidR="00CB5C72" w:rsidRPr="00C16047">
                  <w:rPr>
                    <w:rFonts w:ascii="Segoe UI Symbol" w:eastAsia="MS Gothic" w:hAnsi="Segoe UI Symbol" w:cs="Segoe UI Symbol"/>
                    <w:color w:val="000000"/>
                  </w:rPr>
                  <w:t>☐</w:t>
                </w:r>
              </w:sdtContent>
            </w:sdt>
            <w:r w:rsidR="00CB5C72" w:rsidRPr="00C16047">
              <w:rPr>
                <w:rFonts w:ascii="Times New Roman" w:hAnsi="Times New Roman" w:cs="Times New Roman"/>
                <w:color w:val="000000"/>
              </w:rPr>
              <w:t xml:space="preserve"> </w:t>
            </w:r>
            <w:r w:rsidR="00CB5C72" w:rsidRPr="00C16047">
              <w:rPr>
                <w:rFonts w:ascii="Times New Roman" w:hAnsi="Times New Roman" w:cs="Times New Roman"/>
                <w:color w:val="000000"/>
                <w:spacing w:val="-2"/>
              </w:rPr>
              <w:t>zwiększenie liczby procedur</w:t>
            </w:r>
          </w:p>
          <w:p w14:paraId="143628F3" w14:textId="77777777" w:rsidR="00CB5C72" w:rsidRPr="00C16047" w:rsidRDefault="008F0958" w:rsidP="004A096C">
            <w:pPr>
              <w:spacing w:line="240" w:lineRule="auto"/>
              <w:rPr>
                <w:rFonts w:ascii="Times New Roman" w:hAnsi="Times New Roman" w:cs="Times New Roman"/>
                <w:color w:val="000000"/>
                <w:spacing w:val="-2"/>
              </w:rPr>
            </w:pPr>
            <w:sdt>
              <w:sdtPr>
                <w:rPr>
                  <w:rFonts w:ascii="Times New Roman" w:hAnsi="Times New Roman" w:cs="Times New Roman"/>
                  <w:color w:val="000000"/>
                  <w:spacing w:val="-2"/>
                </w:rPr>
                <w:id w:val="-357036351"/>
                <w14:checkbox>
                  <w14:checked w14:val="0"/>
                  <w14:checkedState w14:val="2612" w14:font="MS Gothic"/>
                  <w14:uncheckedState w14:val="2610" w14:font="MS Gothic"/>
                </w14:checkbox>
              </w:sdtPr>
              <w:sdtEndPr/>
              <w:sdtContent>
                <w:r w:rsidR="00CB5C72" w:rsidRPr="00C16047">
                  <w:rPr>
                    <w:rFonts w:ascii="Segoe UI Symbol" w:eastAsia="MS Gothic" w:hAnsi="Segoe UI Symbol" w:cs="Segoe UI Symbol"/>
                    <w:color w:val="000000"/>
                    <w:spacing w:val="-2"/>
                  </w:rPr>
                  <w:t>☐</w:t>
                </w:r>
              </w:sdtContent>
            </w:sdt>
            <w:r w:rsidR="00CB5C72" w:rsidRPr="00C16047">
              <w:rPr>
                <w:rFonts w:ascii="Times New Roman" w:hAnsi="Times New Roman" w:cs="Times New Roman"/>
                <w:color w:val="000000"/>
                <w:spacing w:val="-2"/>
              </w:rPr>
              <w:t xml:space="preserve"> wydłużenie czasu na załatwienie sprawy</w:t>
            </w:r>
          </w:p>
          <w:p w14:paraId="7CCDA706" w14:textId="77777777" w:rsidR="00CB5C72" w:rsidRPr="00C16047" w:rsidRDefault="008F0958" w:rsidP="004A096C">
            <w:pPr>
              <w:spacing w:line="240" w:lineRule="auto"/>
              <w:rPr>
                <w:rFonts w:ascii="Times New Roman" w:hAnsi="Times New Roman" w:cs="Times New Roman"/>
                <w:color w:val="000000"/>
              </w:rPr>
            </w:pPr>
            <w:sdt>
              <w:sdtPr>
                <w:rPr>
                  <w:rFonts w:ascii="Times New Roman" w:hAnsi="Times New Roman" w:cs="Times New Roman"/>
                  <w:color w:val="000000"/>
                  <w:spacing w:val="-2"/>
                </w:rPr>
                <w:id w:val="1149557140"/>
                <w14:checkbox>
                  <w14:checked w14:val="0"/>
                  <w14:checkedState w14:val="2612" w14:font="MS Gothic"/>
                  <w14:uncheckedState w14:val="2610" w14:font="MS Gothic"/>
                </w14:checkbox>
              </w:sdtPr>
              <w:sdtEndPr/>
              <w:sdtContent>
                <w:r w:rsidR="00CB5C72" w:rsidRPr="00C16047">
                  <w:rPr>
                    <w:rFonts w:ascii="Segoe UI Symbol" w:eastAsia="MS Gothic" w:hAnsi="Segoe UI Symbol" w:cs="Segoe UI Symbol"/>
                    <w:color w:val="000000"/>
                    <w:spacing w:val="-2"/>
                  </w:rPr>
                  <w:t>☐</w:t>
                </w:r>
              </w:sdtContent>
            </w:sdt>
            <w:r w:rsidR="00CB5C72" w:rsidRPr="00C16047">
              <w:rPr>
                <w:rFonts w:ascii="Times New Roman" w:hAnsi="Times New Roman" w:cs="Times New Roman"/>
                <w:color w:val="000000"/>
                <w:spacing w:val="-2"/>
              </w:rPr>
              <w:t xml:space="preserve"> inne:</w:t>
            </w:r>
            <w:r w:rsidR="00CB5C72" w:rsidRPr="00C16047">
              <w:rPr>
                <w:rFonts w:ascii="Times New Roman" w:hAnsi="Times New Roman" w:cs="Times New Roman"/>
                <w:color w:val="000000"/>
              </w:rPr>
              <w:t xml:space="preserve"> …</w:t>
            </w:r>
          </w:p>
          <w:p w14:paraId="788D8C95" w14:textId="77777777" w:rsidR="00CB5C72" w:rsidRPr="00C16047" w:rsidRDefault="00CB5C72" w:rsidP="004A096C">
            <w:pPr>
              <w:spacing w:line="240" w:lineRule="auto"/>
              <w:rPr>
                <w:rFonts w:ascii="Times New Roman" w:hAnsi="Times New Roman" w:cs="Times New Roman"/>
                <w:color w:val="000000"/>
              </w:rPr>
            </w:pPr>
          </w:p>
        </w:tc>
      </w:tr>
      <w:tr w:rsidR="00CB5C72" w:rsidRPr="00C16047" w14:paraId="4FFA206D" w14:textId="77777777" w:rsidTr="004A096C">
        <w:trPr>
          <w:gridAfter w:val="1"/>
          <w:wAfter w:w="10" w:type="dxa"/>
          <w:trHeight w:val="870"/>
        </w:trPr>
        <w:tc>
          <w:tcPr>
            <w:tcW w:w="5111" w:type="dxa"/>
            <w:gridSpan w:val="11"/>
            <w:shd w:val="clear" w:color="auto" w:fill="FFFFFF"/>
          </w:tcPr>
          <w:p w14:paraId="51D773C3"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spacing w:val="-2"/>
              </w:rPr>
              <w:t xml:space="preserve">Wprowadzane obciążenia są przystosowane do ich elektronizacji. </w:t>
            </w:r>
          </w:p>
        </w:tc>
        <w:tc>
          <w:tcPr>
            <w:tcW w:w="5826" w:type="dxa"/>
            <w:gridSpan w:val="16"/>
            <w:shd w:val="clear" w:color="auto" w:fill="FFFFFF"/>
          </w:tcPr>
          <w:p w14:paraId="5180DF4C" w14:textId="77777777" w:rsidR="00CB5C72" w:rsidRPr="00C16047" w:rsidRDefault="008F0958" w:rsidP="004A096C">
            <w:pPr>
              <w:spacing w:line="240" w:lineRule="auto"/>
              <w:rPr>
                <w:rFonts w:ascii="Times New Roman" w:hAnsi="Times New Roman" w:cs="Times New Roman"/>
                <w:color w:val="000000"/>
              </w:rPr>
            </w:pPr>
            <w:sdt>
              <w:sdtPr>
                <w:rPr>
                  <w:rFonts w:ascii="Times New Roman" w:hAnsi="Times New Roman" w:cs="Times New Roman"/>
                  <w:color w:val="000000"/>
                </w:rPr>
                <w:id w:val="297268939"/>
                <w14:checkbox>
                  <w14:checked w14:val="1"/>
                  <w14:checkedState w14:val="2612" w14:font="MS Gothic"/>
                  <w14:uncheckedState w14:val="2610" w14:font="MS Gothic"/>
                </w14:checkbox>
              </w:sdtPr>
              <w:sdtEndPr/>
              <w:sdtContent>
                <w:r w:rsidR="00CB5C72" w:rsidRPr="00C16047">
                  <w:rPr>
                    <w:rFonts w:ascii="Segoe UI Symbol" w:eastAsia="MS Gothic" w:hAnsi="Segoe UI Symbol" w:cs="Segoe UI Symbol"/>
                    <w:color w:val="000000"/>
                  </w:rPr>
                  <w:t>☒</w:t>
                </w:r>
              </w:sdtContent>
            </w:sdt>
            <w:r w:rsidR="00CB5C72" w:rsidRPr="00C16047">
              <w:rPr>
                <w:rFonts w:ascii="Times New Roman" w:hAnsi="Times New Roman" w:cs="Times New Roman"/>
                <w:color w:val="000000"/>
              </w:rPr>
              <w:t xml:space="preserve"> tak</w:t>
            </w:r>
          </w:p>
          <w:p w14:paraId="5803502F" w14:textId="77777777" w:rsidR="00CB5C72" w:rsidRPr="00C16047" w:rsidRDefault="008F0958" w:rsidP="004A096C">
            <w:pPr>
              <w:spacing w:line="240" w:lineRule="auto"/>
              <w:rPr>
                <w:rFonts w:ascii="Times New Roman" w:hAnsi="Times New Roman" w:cs="Times New Roman"/>
                <w:color w:val="000000"/>
              </w:rPr>
            </w:pPr>
            <w:sdt>
              <w:sdtPr>
                <w:rPr>
                  <w:rFonts w:ascii="Times New Roman" w:hAnsi="Times New Roman" w:cs="Times New Roman"/>
                  <w:color w:val="000000"/>
                </w:rPr>
                <w:id w:val="-1887021666"/>
                <w14:checkbox>
                  <w14:checked w14:val="0"/>
                  <w14:checkedState w14:val="2612" w14:font="MS Gothic"/>
                  <w14:uncheckedState w14:val="2610" w14:font="MS Gothic"/>
                </w14:checkbox>
              </w:sdtPr>
              <w:sdtEndPr/>
              <w:sdtContent>
                <w:r w:rsidR="00CB5C72" w:rsidRPr="00C16047">
                  <w:rPr>
                    <w:rFonts w:ascii="Segoe UI Symbol" w:eastAsia="MS Gothic" w:hAnsi="Segoe UI Symbol" w:cs="Segoe UI Symbol"/>
                    <w:color w:val="000000"/>
                  </w:rPr>
                  <w:t>☐</w:t>
                </w:r>
              </w:sdtContent>
            </w:sdt>
            <w:r w:rsidR="00CB5C72" w:rsidRPr="00C16047">
              <w:rPr>
                <w:rFonts w:ascii="Times New Roman" w:hAnsi="Times New Roman" w:cs="Times New Roman"/>
                <w:color w:val="000000"/>
              </w:rPr>
              <w:t xml:space="preserve"> nie</w:t>
            </w:r>
          </w:p>
          <w:p w14:paraId="1227F24B" w14:textId="77777777" w:rsidR="00CB5C72" w:rsidRPr="00C16047" w:rsidRDefault="008F0958" w:rsidP="004A096C">
            <w:pPr>
              <w:spacing w:line="240" w:lineRule="auto"/>
              <w:rPr>
                <w:rFonts w:ascii="Times New Roman" w:hAnsi="Times New Roman" w:cs="Times New Roman"/>
                <w:color w:val="000000"/>
              </w:rPr>
            </w:pPr>
            <w:sdt>
              <w:sdtPr>
                <w:rPr>
                  <w:rFonts w:ascii="Times New Roman" w:hAnsi="Times New Roman" w:cs="Times New Roman"/>
                  <w:color w:val="000000"/>
                </w:rPr>
                <w:id w:val="1904862519"/>
                <w14:checkbox>
                  <w14:checked w14:val="0"/>
                  <w14:checkedState w14:val="2612" w14:font="MS Gothic"/>
                  <w14:uncheckedState w14:val="2610" w14:font="MS Gothic"/>
                </w14:checkbox>
              </w:sdtPr>
              <w:sdtEndPr/>
              <w:sdtContent>
                <w:r w:rsidR="00CB5C72" w:rsidRPr="00C16047">
                  <w:rPr>
                    <w:rFonts w:ascii="Segoe UI Symbol" w:eastAsia="MS Gothic" w:hAnsi="Segoe UI Symbol" w:cs="Segoe UI Symbol"/>
                    <w:color w:val="000000"/>
                  </w:rPr>
                  <w:t>☐</w:t>
                </w:r>
              </w:sdtContent>
            </w:sdt>
            <w:r w:rsidR="00CB5C72" w:rsidRPr="00C16047">
              <w:rPr>
                <w:rFonts w:ascii="Times New Roman" w:hAnsi="Times New Roman" w:cs="Times New Roman"/>
                <w:color w:val="000000"/>
              </w:rPr>
              <w:t xml:space="preserve"> nie dotyczy</w:t>
            </w:r>
          </w:p>
          <w:p w14:paraId="2186EB35" w14:textId="77777777" w:rsidR="00CB5C72" w:rsidRPr="00C16047" w:rsidRDefault="00CB5C72" w:rsidP="004A096C">
            <w:pPr>
              <w:spacing w:line="240" w:lineRule="auto"/>
              <w:rPr>
                <w:rFonts w:ascii="Times New Roman" w:hAnsi="Times New Roman" w:cs="Times New Roman"/>
                <w:color w:val="000000"/>
              </w:rPr>
            </w:pPr>
          </w:p>
        </w:tc>
      </w:tr>
      <w:tr w:rsidR="00CB5C72" w:rsidRPr="00C16047" w14:paraId="20BFF5D3" w14:textId="77777777" w:rsidTr="004A096C">
        <w:trPr>
          <w:gridAfter w:val="1"/>
          <w:wAfter w:w="10" w:type="dxa"/>
          <w:trHeight w:val="630"/>
        </w:trPr>
        <w:tc>
          <w:tcPr>
            <w:tcW w:w="10937" w:type="dxa"/>
            <w:gridSpan w:val="27"/>
            <w:shd w:val="clear" w:color="auto" w:fill="FFFFFF"/>
          </w:tcPr>
          <w:p w14:paraId="49BADD13" w14:textId="6FE44055" w:rsidR="00CB5C72" w:rsidRPr="00C16047" w:rsidRDefault="00CB5C72" w:rsidP="004A096C">
            <w:pPr>
              <w:autoSpaceDE w:val="0"/>
              <w:autoSpaceDN w:val="0"/>
              <w:adjustRightInd w:val="0"/>
              <w:spacing w:line="240" w:lineRule="auto"/>
              <w:jc w:val="both"/>
              <w:rPr>
                <w:rFonts w:ascii="Times New Roman" w:hAnsi="Times New Roman" w:cs="Times New Roman"/>
                <w:color w:val="000000"/>
              </w:rPr>
            </w:pPr>
            <w:r w:rsidRPr="00C16047">
              <w:rPr>
                <w:rFonts w:ascii="Times New Roman" w:hAnsi="Times New Roman" w:cs="Times New Roman"/>
                <w:color w:val="000000"/>
              </w:rPr>
              <w:t>Komentarz: Skrócono czas na załatwienie sprawy: zamiast rejestrowania układów zbiorowych pracy projekt ustawy o UZP wprowadza wyłącznie ich ewidencjonowanie w systemie teleinformatycznym. E</w:t>
            </w:r>
            <w:r w:rsidRPr="00C16047">
              <w:rPr>
                <w:rFonts w:ascii="Times New Roman" w:hAnsi="Times New Roman" w:cs="Times New Roman"/>
              </w:rPr>
              <w:t>widencjonowanie układu</w:t>
            </w:r>
            <w:r w:rsidR="007D4807" w:rsidRPr="00C16047">
              <w:rPr>
                <w:rFonts w:ascii="Times New Roman" w:hAnsi="Times New Roman" w:cs="Times New Roman"/>
              </w:rPr>
              <w:t xml:space="preserve"> zbiorowego pracy</w:t>
            </w:r>
            <w:r w:rsidRPr="00C16047">
              <w:rPr>
                <w:rFonts w:ascii="Times New Roman" w:hAnsi="Times New Roman" w:cs="Times New Roman"/>
              </w:rPr>
              <w:t xml:space="preserve"> bądź porozumienia zbiorowego będzie pozwalało na przekazywanie danych o rozwoju dialogu społecznego w Polsce i</w:t>
            </w:r>
            <w:r w:rsidR="00025CAA" w:rsidRPr="00C16047">
              <w:rPr>
                <w:rFonts w:ascii="Times New Roman" w:hAnsi="Times New Roman" w:cs="Times New Roman"/>
              </w:rPr>
              <w:t> </w:t>
            </w:r>
            <w:r w:rsidRPr="00C16047">
              <w:rPr>
                <w:rFonts w:ascii="Times New Roman" w:hAnsi="Times New Roman" w:cs="Times New Roman"/>
              </w:rPr>
              <w:t xml:space="preserve"> umowach zbiorowych zgodnie z dyrektywą 2022/2041. </w:t>
            </w:r>
            <w:r w:rsidRPr="00C16047">
              <w:rPr>
                <w:rFonts w:ascii="Times New Roman" w:hAnsi="Times New Roman" w:cs="Times New Roman"/>
                <w:color w:val="000000" w:themeColor="text1"/>
              </w:rPr>
              <w:t xml:space="preserve">Dotychczas strony układów zbiorowych pracy zobowiązane były do wysyłania w formie papierowej dokumentów składających się na układ, w tym upoważnień dla wszystkich stron prowadzących negocjacje, oraz dokumentów z KRS o związkach zawodowych. Proponowane rozwiązania </w:t>
            </w:r>
            <w:r w:rsidR="007D4807" w:rsidRPr="00C16047">
              <w:rPr>
                <w:rFonts w:ascii="Times New Roman" w:hAnsi="Times New Roman" w:cs="Times New Roman"/>
                <w:color w:val="000000" w:themeColor="text1"/>
              </w:rPr>
              <w:t xml:space="preserve">ustawy o UZP </w:t>
            </w:r>
            <w:r w:rsidRPr="00C16047">
              <w:rPr>
                <w:rFonts w:ascii="Times New Roman" w:hAnsi="Times New Roman" w:cs="Times New Roman"/>
                <w:color w:val="000000" w:themeColor="text1"/>
              </w:rPr>
              <w:t xml:space="preserve">przewidują jedynie </w:t>
            </w:r>
            <w:r w:rsidR="007D4807" w:rsidRPr="00C16047">
              <w:rPr>
                <w:rFonts w:ascii="Times New Roman" w:hAnsi="Times New Roman" w:cs="Times New Roman"/>
                <w:color w:val="000000" w:themeColor="text1"/>
              </w:rPr>
              <w:t xml:space="preserve">zgłoszenie </w:t>
            </w:r>
            <w:r w:rsidRPr="00C16047">
              <w:rPr>
                <w:rFonts w:ascii="Times New Roman" w:hAnsi="Times New Roman" w:cs="Times New Roman"/>
                <w:color w:val="000000" w:themeColor="text1"/>
              </w:rPr>
              <w:t xml:space="preserve">określonego zakresu informacji </w:t>
            </w:r>
            <w:r w:rsidR="008C6119">
              <w:rPr>
                <w:rFonts w:ascii="Times New Roman" w:hAnsi="Times New Roman" w:cs="Times New Roman"/>
                <w:color w:val="000000" w:themeColor="text1"/>
              </w:rPr>
              <w:t>oraz przesłanie cyfrowego odwzorowania treści układu zbiorowego pracy</w:t>
            </w:r>
            <w:r w:rsidRPr="00C16047">
              <w:rPr>
                <w:rFonts w:ascii="Times New Roman" w:hAnsi="Times New Roman" w:cs="Times New Roman"/>
                <w:color w:val="000000" w:themeColor="text1"/>
              </w:rPr>
              <w:t xml:space="preserve">. Przepisy </w:t>
            </w:r>
            <w:r w:rsidR="007D4807" w:rsidRPr="00C16047">
              <w:rPr>
                <w:rFonts w:ascii="Times New Roman" w:hAnsi="Times New Roman" w:cs="Times New Roman"/>
                <w:color w:val="000000" w:themeColor="text1"/>
              </w:rPr>
              <w:t>ustawy o</w:t>
            </w:r>
            <w:r w:rsidR="00F5118C" w:rsidRPr="00C16047">
              <w:rPr>
                <w:rFonts w:ascii="Times New Roman" w:hAnsi="Times New Roman" w:cs="Times New Roman"/>
                <w:color w:val="000000" w:themeColor="text1"/>
              </w:rPr>
              <w:t> </w:t>
            </w:r>
            <w:r w:rsidR="007D4807" w:rsidRPr="00C16047">
              <w:rPr>
                <w:rFonts w:ascii="Times New Roman" w:hAnsi="Times New Roman" w:cs="Times New Roman"/>
                <w:color w:val="000000" w:themeColor="text1"/>
              </w:rPr>
              <w:t xml:space="preserve"> UZP </w:t>
            </w:r>
            <w:r w:rsidRPr="00C16047">
              <w:rPr>
                <w:rFonts w:ascii="Times New Roman" w:hAnsi="Times New Roman" w:cs="Times New Roman"/>
                <w:color w:val="000000" w:themeColor="text1"/>
              </w:rPr>
              <w:t>wprowadzają nieważność z mocy prawa w odniesieniu do tych postanowień układów</w:t>
            </w:r>
            <w:r w:rsidR="007D4807" w:rsidRPr="00C16047">
              <w:rPr>
                <w:rFonts w:ascii="Times New Roman" w:hAnsi="Times New Roman" w:cs="Times New Roman"/>
                <w:color w:val="000000" w:themeColor="text1"/>
              </w:rPr>
              <w:t xml:space="preserve"> zbiorowych pracy</w:t>
            </w:r>
            <w:r w:rsidRPr="00C16047">
              <w:rPr>
                <w:rFonts w:ascii="Times New Roman" w:hAnsi="Times New Roman" w:cs="Times New Roman"/>
                <w:color w:val="000000" w:themeColor="text1"/>
              </w:rPr>
              <w:t xml:space="preserve">, które naruszają zasadę korzystności z art. 9 </w:t>
            </w:r>
            <w:r w:rsidR="007D4807" w:rsidRPr="00C16047">
              <w:rPr>
                <w:rFonts w:ascii="Times New Roman" w:hAnsi="Times New Roman" w:cs="Times New Roman"/>
                <w:color w:val="000000" w:themeColor="text1"/>
              </w:rPr>
              <w:t>kodeksu pracy</w:t>
            </w:r>
            <w:r w:rsidRPr="00C16047">
              <w:rPr>
                <w:rFonts w:ascii="Times New Roman" w:hAnsi="Times New Roman" w:cs="Times New Roman"/>
                <w:color w:val="000000" w:themeColor="text1"/>
              </w:rPr>
              <w:t>.</w:t>
            </w:r>
          </w:p>
        </w:tc>
      </w:tr>
      <w:tr w:rsidR="00CB5C72" w:rsidRPr="00C16047" w14:paraId="4A73CDB1" w14:textId="77777777" w:rsidTr="004A096C">
        <w:trPr>
          <w:gridAfter w:val="1"/>
          <w:wAfter w:w="10" w:type="dxa"/>
          <w:trHeight w:val="142"/>
        </w:trPr>
        <w:tc>
          <w:tcPr>
            <w:tcW w:w="10937" w:type="dxa"/>
            <w:gridSpan w:val="27"/>
            <w:shd w:val="clear" w:color="auto" w:fill="99CCFF"/>
          </w:tcPr>
          <w:p w14:paraId="7F4663E9" w14:textId="77777777" w:rsidR="00CB5C72" w:rsidRPr="00C16047" w:rsidRDefault="00CB5C72" w:rsidP="004A096C">
            <w:pPr>
              <w:numPr>
                <w:ilvl w:val="0"/>
                <w:numId w:val="1"/>
              </w:numPr>
              <w:spacing w:before="60" w:after="60" w:line="240" w:lineRule="auto"/>
              <w:jc w:val="both"/>
              <w:rPr>
                <w:rFonts w:ascii="Times New Roman" w:hAnsi="Times New Roman" w:cs="Times New Roman"/>
                <w:b/>
                <w:color w:val="000000"/>
              </w:rPr>
            </w:pPr>
            <w:r w:rsidRPr="00C16047">
              <w:rPr>
                <w:rFonts w:ascii="Times New Roman" w:hAnsi="Times New Roman" w:cs="Times New Roman"/>
                <w:b/>
                <w:color w:val="000000"/>
              </w:rPr>
              <w:t xml:space="preserve">Wpływ na rynek pracy </w:t>
            </w:r>
          </w:p>
        </w:tc>
      </w:tr>
      <w:tr w:rsidR="00CB5C72" w:rsidRPr="00C16047" w14:paraId="367D9068" w14:textId="77777777" w:rsidTr="004A096C">
        <w:trPr>
          <w:gridAfter w:val="1"/>
          <w:wAfter w:w="10" w:type="dxa"/>
          <w:trHeight w:val="142"/>
        </w:trPr>
        <w:tc>
          <w:tcPr>
            <w:tcW w:w="10937" w:type="dxa"/>
            <w:gridSpan w:val="27"/>
            <w:shd w:val="clear" w:color="auto" w:fill="auto"/>
          </w:tcPr>
          <w:p w14:paraId="57A6D671" w14:textId="3C0BBBF1" w:rsidR="001A1F08" w:rsidRPr="001A1F08" w:rsidRDefault="00CB5C72" w:rsidP="004A096C">
            <w:pPr>
              <w:spacing w:line="240" w:lineRule="auto"/>
              <w:jc w:val="both"/>
              <w:rPr>
                <w:rFonts w:ascii="Times New Roman" w:hAnsi="Times New Roman" w:cs="Times New Roman"/>
              </w:rPr>
            </w:pPr>
            <w:r w:rsidRPr="00C16047">
              <w:rPr>
                <w:rFonts w:ascii="Times New Roman" w:hAnsi="Times New Roman" w:cs="Times New Roman"/>
              </w:rPr>
              <w:t xml:space="preserve">Projektowana </w:t>
            </w:r>
            <w:r w:rsidR="007D4807" w:rsidRPr="00C16047">
              <w:rPr>
                <w:rFonts w:ascii="Times New Roman" w:hAnsi="Times New Roman" w:cs="Times New Roman"/>
              </w:rPr>
              <w:t xml:space="preserve">ustawa o UZP </w:t>
            </w:r>
            <w:r w:rsidRPr="00C16047">
              <w:rPr>
                <w:rFonts w:ascii="Times New Roman" w:hAnsi="Times New Roman" w:cs="Times New Roman"/>
              </w:rPr>
              <w:t xml:space="preserve"> będzie wywierała pozytywny wpływ na rynek pracy, ponieważ zawieranie układów zbiorowych pracy i porozumień zbiorowych będzie tworzyło, a jednocześnie stabilizowało warunki zatrudnienia. Będzie również efektywnym instrumentem zarządzania przedsiębiorstwem (możliwość przełożenia decyzji biznesowych na</w:t>
            </w:r>
            <w:r w:rsidR="00B26536">
              <w:rPr>
                <w:rFonts w:ascii="Times New Roman" w:hAnsi="Times New Roman" w:cs="Times New Roman"/>
              </w:rPr>
              <w:t> </w:t>
            </w:r>
            <w:r w:rsidRPr="00C16047">
              <w:rPr>
                <w:rFonts w:ascii="Times New Roman" w:hAnsi="Times New Roman" w:cs="Times New Roman"/>
              </w:rPr>
              <w:t xml:space="preserve"> zasady funkcjonowania).</w:t>
            </w:r>
          </w:p>
        </w:tc>
      </w:tr>
      <w:tr w:rsidR="00CB5C72" w:rsidRPr="00C16047" w14:paraId="18045202" w14:textId="77777777" w:rsidTr="004A096C">
        <w:trPr>
          <w:gridAfter w:val="1"/>
          <w:wAfter w:w="10" w:type="dxa"/>
          <w:trHeight w:val="142"/>
        </w:trPr>
        <w:tc>
          <w:tcPr>
            <w:tcW w:w="10937" w:type="dxa"/>
            <w:gridSpan w:val="27"/>
            <w:shd w:val="clear" w:color="auto" w:fill="99CCFF"/>
          </w:tcPr>
          <w:p w14:paraId="0A19BA14" w14:textId="77777777" w:rsidR="00CB5C72" w:rsidRPr="00C16047" w:rsidRDefault="00CB5C72" w:rsidP="004A096C">
            <w:pPr>
              <w:numPr>
                <w:ilvl w:val="0"/>
                <w:numId w:val="1"/>
              </w:numPr>
              <w:spacing w:before="60" w:after="60" w:line="240" w:lineRule="auto"/>
              <w:jc w:val="both"/>
              <w:rPr>
                <w:rFonts w:ascii="Times New Roman" w:hAnsi="Times New Roman" w:cs="Times New Roman"/>
                <w:b/>
                <w:color w:val="000000"/>
              </w:rPr>
            </w:pPr>
            <w:r w:rsidRPr="00C16047">
              <w:rPr>
                <w:rFonts w:ascii="Times New Roman" w:hAnsi="Times New Roman" w:cs="Times New Roman"/>
                <w:b/>
                <w:color w:val="000000"/>
              </w:rPr>
              <w:t>Wpływ na pozostałe obszary</w:t>
            </w:r>
          </w:p>
        </w:tc>
      </w:tr>
      <w:tr w:rsidR="004A096C" w:rsidRPr="00C16047" w14:paraId="381FCF79" w14:textId="77777777" w:rsidTr="004A096C">
        <w:trPr>
          <w:gridAfter w:val="1"/>
          <w:wAfter w:w="10" w:type="dxa"/>
          <w:trHeight w:val="1971"/>
        </w:trPr>
        <w:tc>
          <w:tcPr>
            <w:tcW w:w="10937" w:type="dxa"/>
            <w:gridSpan w:val="27"/>
            <w:shd w:val="clear" w:color="auto" w:fill="99CCFF"/>
          </w:tcPr>
          <w:tbl>
            <w:tblPr>
              <w:tblW w:w="10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22"/>
              <w:gridCol w:w="3690"/>
              <w:gridCol w:w="3706"/>
            </w:tblGrid>
            <w:tr w:rsidR="004A096C" w:rsidRPr="004D293F" w14:paraId="3D582585" w14:textId="77777777" w:rsidTr="004A096C">
              <w:trPr>
                <w:trHeight w:val="1031"/>
              </w:trPr>
              <w:tc>
                <w:tcPr>
                  <w:tcW w:w="3518" w:type="dxa"/>
                  <w:shd w:val="clear" w:color="auto" w:fill="FFFFFF"/>
                </w:tcPr>
                <w:p w14:paraId="69A7C5E2" w14:textId="77777777" w:rsidR="004A096C" w:rsidRPr="004D293F" w:rsidRDefault="004A096C" w:rsidP="004A096C">
                  <w:pPr>
                    <w:spacing w:line="240" w:lineRule="auto"/>
                    <w:rPr>
                      <w:rFonts w:ascii="Times New Roman" w:hAnsi="Times New Roman"/>
                      <w:color w:val="000000"/>
                      <w:spacing w:val="-2"/>
                    </w:rPr>
                  </w:pPr>
                  <w:r w:rsidRPr="004D293F">
                    <w:rPr>
                      <w:rFonts w:ascii="Times New Roman" w:hAnsi="Times New Roman"/>
                      <w:color w:val="000000"/>
                    </w:rPr>
                    <w:lastRenderedPageBreak/>
                    <w:fldChar w:fldCharType="begin">
                      <w:ffData>
                        <w:name w:val="Wybór1"/>
                        <w:enabled/>
                        <w:calcOnExit w:val="0"/>
                        <w:checkBox>
                          <w:sizeAuto/>
                          <w:default w:val="0"/>
                        </w:checkBox>
                      </w:ffData>
                    </w:fldChar>
                  </w:r>
                  <w:r w:rsidRPr="004D293F">
                    <w:rPr>
                      <w:rFonts w:ascii="Times New Roman" w:hAnsi="Times New Roman"/>
                      <w:color w:val="000000"/>
                    </w:rPr>
                    <w:instrText xml:space="preserve"> FORMCHECKBOX </w:instrText>
                  </w:r>
                  <w:r w:rsidR="008F0958">
                    <w:rPr>
                      <w:rFonts w:ascii="Times New Roman" w:hAnsi="Times New Roman"/>
                      <w:color w:val="000000"/>
                    </w:rPr>
                  </w:r>
                  <w:r w:rsidR="008F0958">
                    <w:rPr>
                      <w:rFonts w:ascii="Times New Roman" w:hAnsi="Times New Roman"/>
                      <w:color w:val="000000"/>
                    </w:rPr>
                    <w:fldChar w:fldCharType="separate"/>
                  </w:r>
                  <w:r w:rsidRPr="004D293F">
                    <w:rPr>
                      <w:rFonts w:ascii="Times New Roman" w:hAnsi="Times New Roman"/>
                      <w:color w:val="000000"/>
                    </w:rPr>
                    <w:fldChar w:fldCharType="end"/>
                  </w:r>
                  <w:r w:rsidRPr="004D293F">
                    <w:rPr>
                      <w:rFonts w:ascii="Times New Roman" w:hAnsi="Times New Roman"/>
                      <w:color w:val="000000"/>
                    </w:rPr>
                    <w:t xml:space="preserve"> </w:t>
                  </w:r>
                  <w:r w:rsidRPr="004D293F">
                    <w:rPr>
                      <w:rFonts w:ascii="Times New Roman" w:hAnsi="Times New Roman"/>
                      <w:color w:val="000000"/>
                      <w:spacing w:val="-2"/>
                    </w:rPr>
                    <w:t>środowisko naturalne</w:t>
                  </w:r>
                </w:p>
                <w:p w14:paraId="645F70CD" w14:textId="77777777" w:rsidR="004A096C" w:rsidRPr="004D293F" w:rsidRDefault="004A096C" w:rsidP="004A096C">
                  <w:pPr>
                    <w:spacing w:line="240" w:lineRule="auto"/>
                    <w:rPr>
                      <w:rFonts w:ascii="Times New Roman" w:hAnsi="Times New Roman"/>
                      <w:color w:val="000000"/>
                    </w:rPr>
                  </w:pPr>
                  <w:r w:rsidRPr="004D293F">
                    <w:rPr>
                      <w:rFonts w:ascii="Times New Roman" w:hAnsi="Times New Roman"/>
                      <w:color w:val="000000"/>
                    </w:rPr>
                    <w:fldChar w:fldCharType="begin">
                      <w:ffData>
                        <w:name w:val=""/>
                        <w:enabled/>
                        <w:calcOnExit w:val="0"/>
                        <w:checkBox>
                          <w:sizeAuto/>
                          <w:default w:val="0"/>
                        </w:checkBox>
                      </w:ffData>
                    </w:fldChar>
                  </w:r>
                  <w:r w:rsidRPr="004D293F">
                    <w:rPr>
                      <w:rFonts w:ascii="Times New Roman" w:hAnsi="Times New Roman"/>
                      <w:color w:val="000000"/>
                    </w:rPr>
                    <w:instrText xml:space="preserve"> FORMCHECKBOX </w:instrText>
                  </w:r>
                  <w:r w:rsidR="008F0958">
                    <w:rPr>
                      <w:rFonts w:ascii="Times New Roman" w:hAnsi="Times New Roman"/>
                      <w:color w:val="000000"/>
                    </w:rPr>
                  </w:r>
                  <w:r w:rsidR="008F0958">
                    <w:rPr>
                      <w:rFonts w:ascii="Times New Roman" w:hAnsi="Times New Roman"/>
                      <w:color w:val="000000"/>
                    </w:rPr>
                    <w:fldChar w:fldCharType="separate"/>
                  </w:r>
                  <w:r w:rsidRPr="004D293F">
                    <w:rPr>
                      <w:rFonts w:ascii="Times New Roman" w:hAnsi="Times New Roman"/>
                      <w:color w:val="000000"/>
                    </w:rPr>
                    <w:fldChar w:fldCharType="end"/>
                  </w:r>
                  <w:r w:rsidRPr="004D293F">
                    <w:rPr>
                      <w:rFonts w:ascii="Times New Roman" w:hAnsi="Times New Roman"/>
                      <w:color w:val="000000"/>
                    </w:rPr>
                    <w:t xml:space="preserve"> sytuacja i rozwój regionalny</w:t>
                  </w:r>
                </w:p>
                <w:p w14:paraId="3C77526C" w14:textId="3CC28952" w:rsidR="004A096C" w:rsidRPr="004D293F" w:rsidRDefault="00DF5DAD" w:rsidP="004A096C">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8F0958">
                    <w:rPr>
                      <w:rFonts w:ascii="Times New Roman" w:hAnsi="Times New Roman"/>
                      <w:color w:val="000000"/>
                    </w:rPr>
                  </w:r>
                  <w:r w:rsidR="008F0958">
                    <w:rPr>
                      <w:rFonts w:ascii="Times New Roman" w:hAnsi="Times New Roman"/>
                      <w:color w:val="000000"/>
                    </w:rPr>
                    <w:fldChar w:fldCharType="separate"/>
                  </w:r>
                  <w:r>
                    <w:rPr>
                      <w:rFonts w:ascii="Times New Roman" w:hAnsi="Times New Roman"/>
                      <w:color w:val="000000"/>
                    </w:rPr>
                    <w:fldChar w:fldCharType="end"/>
                  </w:r>
                  <w:r w:rsidR="004A096C" w:rsidRPr="004D293F">
                    <w:rPr>
                      <w:rFonts w:ascii="Times New Roman" w:hAnsi="Times New Roman"/>
                      <w:color w:val="000000"/>
                    </w:rPr>
                    <w:t xml:space="preserve"> </w:t>
                  </w:r>
                  <w:r w:rsidR="004A096C" w:rsidRPr="004D293F">
                    <w:rPr>
                      <w:rFonts w:ascii="Times New Roman" w:hAnsi="Times New Roman"/>
                      <w:spacing w:val="-2"/>
                    </w:rPr>
                    <w:t>sądy powszechne, administracyjne lub wojskowe</w:t>
                  </w:r>
                </w:p>
              </w:tc>
              <w:tc>
                <w:tcPr>
                  <w:tcW w:w="3687" w:type="dxa"/>
                  <w:shd w:val="clear" w:color="auto" w:fill="FFFFFF"/>
                </w:tcPr>
                <w:p w14:paraId="023F9C2F" w14:textId="77777777" w:rsidR="004A096C" w:rsidRPr="004D293F" w:rsidRDefault="004A096C" w:rsidP="004A096C">
                  <w:pPr>
                    <w:spacing w:line="240" w:lineRule="auto"/>
                    <w:rPr>
                      <w:rFonts w:ascii="Times New Roman" w:hAnsi="Times New Roman"/>
                      <w:color w:val="000000"/>
                      <w:spacing w:val="-2"/>
                    </w:rPr>
                  </w:pPr>
                  <w:r w:rsidRPr="004D293F">
                    <w:rPr>
                      <w:rFonts w:ascii="Times New Roman" w:hAnsi="Times New Roman"/>
                      <w:color w:val="000000"/>
                    </w:rPr>
                    <w:fldChar w:fldCharType="begin">
                      <w:ffData>
                        <w:name w:val="Wybór1"/>
                        <w:enabled/>
                        <w:calcOnExit w:val="0"/>
                        <w:checkBox>
                          <w:sizeAuto/>
                          <w:default w:val="0"/>
                        </w:checkBox>
                      </w:ffData>
                    </w:fldChar>
                  </w:r>
                  <w:r w:rsidRPr="004D293F">
                    <w:rPr>
                      <w:rFonts w:ascii="Times New Roman" w:hAnsi="Times New Roman"/>
                      <w:color w:val="000000"/>
                    </w:rPr>
                    <w:instrText xml:space="preserve"> FORMCHECKBOX </w:instrText>
                  </w:r>
                  <w:r w:rsidR="008F0958">
                    <w:rPr>
                      <w:rFonts w:ascii="Times New Roman" w:hAnsi="Times New Roman"/>
                      <w:color w:val="000000"/>
                    </w:rPr>
                  </w:r>
                  <w:r w:rsidR="008F0958">
                    <w:rPr>
                      <w:rFonts w:ascii="Times New Roman" w:hAnsi="Times New Roman"/>
                      <w:color w:val="000000"/>
                    </w:rPr>
                    <w:fldChar w:fldCharType="separate"/>
                  </w:r>
                  <w:r w:rsidRPr="004D293F">
                    <w:rPr>
                      <w:rFonts w:ascii="Times New Roman" w:hAnsi="Times New Roman"/>
                      <w:color w:val="000000"/>
                    </w:rPr>
                    <w:fldChar w:fldCharType="end"/>
                  </w:r>
                  <w:r w:rsidRPr="004D293F">
                    <w:rPr>
                      <w:rFonts w:ascii="Times New Roman" w:hAnsi="Times New Roman"/>
                      <w:color w:val="000000"/>
                    </w:rPr>
                    <w:t xml:space="preserve"> </w:t>
                  </w:r>
                  <w:r w:rsidRPr="004D293F">
                    <w:rPr>
                      <w:rFonts w:ascii="Times New Roman" w:hAnsi="Times New Roman"/>
                      <w:color w:val="000000"/>
                      <w:spacing w:val="-2"/>
                    </w:rPr>
                    <w:t>demografia</w:t>
                  </w:r>
                </w:p>
                <w:p w14:paraId="5D5762C2" w14:textId="77777777" w:rsidR="004A096C" w:rsidRPr="004D293F" w:rsidRDefault="004A096C" w:rsidP="004A096C">
                  <w:pPr>
                    <w:spacing w:line="240" w:lineRule="auto"/>
                    <w:rPr>
                      <w:rFonts w:ascii="Times New Roman" w:hAnsi="Times New Roman"/>
                      <w:color w:val="000000"/>
                    </w:rPr>
                  </w:pPr>
                  <w:r w:rsidRPr="004D293F">
                    <w:rPr>
                      <w:rFonts w:ascii="Times New Roman" w:hAnsi="Times New Roman"/>
                      <w:color w:val="000000"/>
                    </w:rPr>
                    <w:fldChar w:fldCharType="begin">
                      <w:ffData>
                        <w:name w:val=""/>
                        <w:enabled/>
                        <w:calcOnExit w:val="0"/>
                        <w:checkBox>
                          <w:sizeAuto/>
                          <w:default w:val="0"/>
                        </w:checkBox>
                      </w:ffData>
                    </w:fldChar>
                  </w:r>
                  <w:r w:rsidRPr="004D293F">
                    <w:rPr>
                      <w:rFonts w:ascii="Times New Roman" w:hAnsi="Times New Roman"/>
                      <w:color w:val="000000"/>
                    </w:rPr>
                    <w:instrText xml:space="preserve"> FORMCHECKBOX </w:instrText>
                  </w:r>
                  <w:r w:rsidR="008F0958">
                    <w:rPr>
                      <w:rFonts w:ascii="Times New Roman" w:hAnsi="Times New Roman"/>
                      <w:color w:val="000000"/>
                    </w:rPr>
                  </w:r>
                  <w:r w:rsidR="008F0958">
                    <w:rPr>
                      <w:rFonts w:ascii="Times New Roman" w:hAnsi="Times New Roman"/>
                      <w:color w:val="000000"/>
                    </w:rPr>
                    <w:fldChar w:fldCharType="separate"/>
                  </w:r>
                  <w:r w:rsidRPr="004D293F">
                    <w:rPr>
                      <w:rFonts w:ascii="Times New Roman" w:hAnsi="Times New Roman"/>
                      <w:color w:val="000000"/>
                    </w:rPr>
                    <w:fldChar w:fldCharType="end"/>
                  </w:r>
                  <w:r w:rsidRPr="004D293F">
                    <w:rPr>
                      <w:rFonts w:ascii="Times New Roman" w:hAnsi="Times New Roman"/>
                      <w:color w:val="000000"/>
                    </w:rPr>
                    <w:t xml:space="preserve"> mienie państwowe</w:t>
                  </w:r>
                </w:p>
                <w:p w14:paraId="7C748258" w14:textId="77777777" w:rsidR="004A096C" w:rsidRPr="004D293F" w:rsidRDefault="004A096C" w:rsidP="004A096C">
                  <w:pPr>
                    <w:spacing w:line="240" w:lineRule="auto"/>
                    <w:rPr>
                      <w:rFonts w:ascii="Times New Roman" w:hAnsi="Times New Roman"/>
                      <w:color w:val="000000"/>
                    </w:rPr>
                  </w:pPr>
                  <w:r w:rsidRPr="004D293F">
                    <w:rPr>
                      <w:rFonts w:ascii="Times New Roman" w:hAnsi="Times New Roman"/>
                      <w:color w:val="000000"/>
                    </w:rPr>
                    <w:fldChar w:fldCharType="begin">
                      <w:ffData>
                        <w:name w:val="Wybór1"/>
                        <w:enabled/>
                        <w:calcOnExit w:val="0"/>
                        <w:checkBox>
                          <w:sizeAuto/>
                          <w:default w:val="0"/>
                        </w:checkBox>
                      </w:ffData>
                    </w:fldChar>
                  </w:r>
                  <w:r w:rsidRPr="004D293F">
                    <w:rPr>
                      <w:rFonts w:ascii="Times New Roman" w:hAnsi="Times New Roman"/>
                      <w:color w:val="000000"/>
                    </w:rPr>
                    <w:instrText xml:space="preserve"> FORMCHECKBOX </w:instrText>
                  </w:r>
                  <w:r w:rsidR="008F0958">
                    <w:rPr>
                      <w:rFonts w:ascii="Times New Roman" w:hAnsi="Times New Roman"/>
                      <w:color w:val="000000"/>
                    </w:rPr>
                  </w:r>
                  <w:r w:rsidR="008F0958">
                    <w:rPr>
                      <w:rFonts w:ascii="Times New Roman" w:hAnsi="Times New Roman"/>
                      <w:color w:val="000000"/>
                    </w:rPr>
                    <w:fldChar w:fldCharType="separate"/>
                  </w:r>
                  <w:r w:rsidRPr="004D293F">
                    <w:rPr>
                      <w:rFonts w:ascii="Times New Roman" w:hAnsi="Times New Roman"/>
                      <w:color w:val="000000"/>
                    </w:rPr>
                    <w:fldChar w:fldCharType="end"/>
                  </w:r>
                  <w:r w:rsidRPr="004D293F">
                    <w:rPr>
                      <w:rFonts w:ascii="Times New Roman" w:hAnsi="Times New Roman"/>
                      <w:color w:val="000000"/>
                    </w:rPr>
                    <w:t xml:space="preserve"> </w:t>
                  </w:r>
                  <w:r w:rsidRPr="004D293F">
                    <w:rPr>
                      <w:rFonts w:ascii="Times New Roman" w:hAnsi="Times New Roman"/>
                      <w:color w:val="000000"/>
                      <w:spacing w:val="-2"/>
                    </w:rPr>
                    <w:t xml:space="preserve">inne: </w:t>
                  </w:r>
                  <w:r w:rsidRPr="004D293F">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4D293F">
                    <w:rPr>
                      <w:rFonts w:ascii="Times New Roman" w:hAnsi="Times New Roman"/>
                      <w:color w:val="000000"/>
                    </w:rPr>
                    <w:instrText xml:space="preserve"> FORMTEXT </w:instrText>
                  </w:r>
                  <w:r w:rsidRPr="004D293F">
                    <w:rPr>
                      <w:rFonts w:ascii="Times New Roman" w:hAnsi="Times New Roman"/>
                      <w:color w:val="000000"/>
                    </w:rPr>
                  </w:r>
                  <w:r w:rsidRPr="004D293F">
                    <w:rPr>
                      <w:rFonts w:ascii="Times New Roman" w:hAnsi="Times New Roman"/>
                      <w:color w:val="000000"/>
                    </w:rPr>
                    <w:fldChar w:fldCharType="separate"/>
                  </w:r>
                  <w:r w:rsidRPr="004D293F">
                    <w:rPr>
                      <w:rFonts w:ascii="Times New Roman" w:hAnsi="Times New Roman"/>
                      <w:noProof/>
                      <w:color w:val="000000"/>
                    </w:rPr>
                    <w:t> </w:t>
                  </w:r>
                  <w:r w:rsidRPr="004D293F">
                    <w:rPr>
                      <w:rFonts w:ascii="Times New Roman" w:hAnsi="Times New Roman"/>
                      <w:noProof/>
                      <w:color w:val="000000"/>
                    </w:rPr>
                    <w:t> </w:t>
                  </w:r>
                  <w:r w:rsidRPr="004D293F">
                    <w:rPr>
                      <w:rFonts w:ascii="Times New Roman" w:hAnsi="Times New Roman"/>
                      <w:noProof/>
                      <w:color w:val="000000"/>
                    </w:rPr>
                    <w:t> </w:t>
                  </w:r>
                  <w:r w:rsidRPr="004D293F">
                    <w:rPr>
                      <w:rFonts w:ascii="Times New Roman" w:hAnsi="Times New Roman"/>
                      <w:noProof/>
                      <w:color w:val="000000"/>
                    </w:rPr>
                    <w:t> </w:t>
                  </w:r>
                  <w:r w:rsidRPr="004D293F">
                    <w:rPr>
                      <w:rFonts w:ascii="Times New Roman" w:hAnsi="Times New Roman"/>
                      <w:noProof/>
                      <w:color w:val="000000"/>
                    </w:rPr>
                    <w:t> </w:t>
                  </w:r>
                  <w:r w:rsidRPr="004D293F">
                    <w:rPr>
                      <w:rFonts w:ascii="Times New Roman" w:hAnsi="Times New Roman"/>
                      <w:color w:val="000000"/>
                    </w:rPr>
                    <w:fldChar w:fldCharType="end"/>
                  </w:r>
                </w:p>
              </w:tc>
              <w:tc>
                <w:tcPr>
                  <w:tcW w:w="3703" w:type="dxa"/>
                  <w:shd w:val="clear" w:color="auto" w:fill="FFFFFF"/>
                </w:tcPr>
                <w:p w14:paraId="0EC95B91" w14:textId="25282755" w:rsidR="004A096C" w:rsidRPr="004D293F" w:rsidRDefault="009C4ECE" w:rsidP="004A096C">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8F0958">
                    <w:rPr>
                      <w:rFonts w:ascii="Times New Roman" w:hAnsi="Times New Roman"/>
                      <w:color w:val="000000"/>
                    </w:rPr>
                  </w:r>
                  <w:r w:rsidR="008F0958">
                    <w:rPr>
                      <w:rFonts w:ascii="Times New Roman" w:hAnsi="Times New Roman"/>
                      <w:color w:val="000000"/>
                    </w:rPr>
                    <w:fldChar w:fldCharType="separate"/>
                  </w:r>
                  <w:r>
                    <w:rPr>
                      <w:rFonts w:ascii="Times New Roman" w:hAnsi="Times New Roman"/>
                      <w:color w:val="000000"/>
                    </w:rPr>
                    <w:fldChar w:fldCharType="end"/>
                  </w:r>
                  <w:r w:rsidR="004A096C" w:rsidRPr="004D293F">
                    <w:rPr>
                      <w:rFonts w:ascii="Times New Roman" w:hAnsi="Times New Roman"/>
                      <w:color w:val="000000"/>
                    </w:rPr>
                    <w:t xml:space="preserve"> </w:t>
                  </w:r>
                  <w:r w:rsidR="004A096C" w:rsidRPr="004D293F">
                    <w:rPr>
                      <w:rFonts w:ascii="Times New Roman" w:hAnsi="Times New Roman"/>
                      <w:color w:val="000000"/>
                      <w:spacing w:val="-2"/>
                    </w:rPr>
                    <w:t>informatyzacja</w:t>
                  </w:r>
                </w:p>
                <w:p w14:paraId="5DCA84DE" w14:textId="7DAE84D2" w:rsidR="004A096C" w:rsidRPr="004D293F" w:rsidRDefault="004A096C" w:rsidP="004A096C">
                  <w:pPr>
                    <w:spacing w:line="240" w:lineRule="auto"/>
                    <w:rPr>
                      <w:rFonts w:ascii="Times New Roman" w:hAnsi="Times New Roman"/>
                      <w:color w:val="000000"/>
                    </w:rPr>
                  </w:pPr>
                  <w:r w:rsidRPr="004D293F">
                    <w:rPr>
                      <w:rFonts w:ascii="Times New Roman" w:hAnsi="Times New Roman"/>
                      <w:color w:val="000000"/>
                    </w:rPr>
                    <w:t xml:space="preserve"> </w:t>
                  </w:r>
                  <w:r w:rsidRPr="004D293F">
                    <w:rPr>
                      <w:rFonts w:ascii="Times New Roman" w:hAnsi="Times New Roman"/>
                      <w:color w:val="000000"/>
                    </w:rPr>
                    <w:fldChar w:fldCharType="begin">
                      <w:ffData>
                        <w:name w:val="Wybór1"/>
                        <w:enabled/>
                        <w:calcOnExit w:val="0"/>
                        <w:checkBox>
                          <w:sizeAuto/>
                          <w:default w:val="0"/>
                        </w:checkBox>
                      </w:ffData>
                    </w:fldChar>
                  </w:r>
                  <w:r w:rsidRPr="004D293F">
                    <w:rPr>
                      <w:rFonts w:ascii="Times New Roman" w:hAnsi="Times New Roman"/>
                      <w:color w:val="000000"/>
                    </w:rPr>
                    <w:instrText xml:space="preserve"> FORMCHECKBOX </w:instrText>
                  </w:r>
                  <w:r w:rsidR="008F0958">
                    <w:rPr>
                      <w:rFonts w:ascii="Times New Roman" w:hAnsi="Times New Roman"/>
                      <w:color w:val="000000"/>
                    </w:rPr>
                  </w:r>
                  <w:r w:rsidR="008F0958">
                    <w:rPr>
                      <w:rFonts w:ascii="Times New Roman" w:hAnsi="Times New Roman"/>
                      <w:color w:val="000000"/>
                    </w:rPr>
                    <w:fldChar w:fldCharType="separate"/>
                  </w:r>
                  <w:r w:rsidRPr="004D293F">
                    <w:rPr>
                      <w:rFonts w:ascii="Times New Roman" w:hAnsi="Times New Roman"/>
                      <w:color w:val="000000"/>
                    </w:rPr>
                    <w:fldChar w:fldCharType="end"/>
                  </w:r>
                  <w:r w:rsidRPr="004D293F">
                    <w:rPr>
                      <w:rFonts w:ascii="Times New Roman" w:hAnsi="Times New Roman"/>
                      <w:color w:val="000000"/>
                    </w:rPr>
                    <w:t xml:space="preserve"> </w:t>
                  </w:r>
                  <w:r w:rsidRPr="004D293F">
                    <w:rPr>
                      <w:rFonts w:ascii="Times New Roman" w:hAnsi="Times New Roman"/>
                      <w:color w:val="000000"/>
                      <w:spacing w:val="-2"/>
                    </w:rPr>
                    <w:t>zdrowie</w:t>
                  </w:r>
                </w:p>
              </w:tc>
            </w:tr>
          </w:tbl>
          <w:p w14:paraId="2E3165EC" w14:textId="77777777" w:rsidR="004A096C" w:rsidRPr="00C16047" w:rsidRDefault="004A096C" w:rsidP="004A096C">
            <w:pPr>
              <w:spacing w:before="60" w:after="60" w:line="240" w:lineRule="auto"/>
              <w:ind w:left="360"/>
              <w:jc w:val="both"/>
              <w:rPr>
                <w:rFonts w:ascii="Times New Roman" w:hAnsi="Times New Roman" w:cs="Times New Roman"/>
                <w:b/>
                <w:color w:val="000000"/>
              </w:rPr>
            </w:pPr>
          </w:p>
        </w:tc>
      </w:tr>
      <w:tr w:rsidR="00CB5C72" w:rsidRPr="00C16047" w14:paraId="3AC55A49" w14:textId="77777777" w:rsidTr="004A096C">
        <w:trPr>
          <w:gridAfter w:val="1"/>
          <w:wAfter w:w="10" w:type="dxa"/>
          <w:trHeight w:val="712"/>
        </w:trPr>
        <w:tc>
          <w:tcPr>
            <w:tcW w:w="2243" w:type="dxa"/>
            <w:gridSpan w:val="2"/>
            <w:shd w:val="clear" w:color="auto" w:fill="FFFFFF"/>
            <w:vAlign w:val="center"/>
          </w:tcPr>
          <w:p w14:paraId="78CAC7CD" w14:textId="77777777" w:rsidR="00CB5C72" w:rsidRPr="00C16047" w:rsidRDefault="00CB5C72" w:rsidP="004A096C">
            <w:pPr>
              <w:spacing w:line="240" w:lineRule="auto"/>
              <w:rPr>
                <w:rFonts w:ascii="Times New Roman" w:hAnsi="Times New Roman" w:cs="Times New Roman"/>
                <w:color w:val="000000"/>
              </w:rPr>
            </w:pPr>
            <w:r w:rsidRPr="00C16047">
              <w:rPr>
                <w:rFonts w:ascii="Times New Roman" w:hAnsi="Times New Roman" w:cs="Times New Roman"/>
                <w:color w:val="000000"/>
              </w:rPr>
              <w:t>Omówienie wpływu</w:t>
            </w:r>
          </w:p>
        </w:tc>
        <w:tc>
          <w:tcPr>
            <w:tcW w:w="8694" w:type="dxa"/>
            <w:gridSpan w:val="25"/>
            <w:shd w:val="clear" w:color="auto" w:fill="FFFFFF"/>
            <w:vAlign w:val="center"/>
          </w:tcPr>
          <w:p w14:paraId="2EAD1F93" w14:textId="77777777" w:rsidR="00CB5C72" w:rsidRDefault="00DF5DAD" w:rsidP="004A096C">
            <w:pPr>
              <w:spacing w:line="240" w:lineRule="auto"/>
              <w:jc w:val="both"/>
              <w:rPr>
                <w:rFonts w:ascii="Times New Roman" w:hAnsi="Times New Roman"/>
                <w:color w:val="000000"/>
                <w:spacing w:val="-2"/>
              </w:rPr>
            </w:pPr>
            <w:r w:rsidRPr="004D293F">
              <w:rPr>
                <w:rFonts w:ascii="Times New Roman" w:hAnsi="Times New Roman"/>
                <w:color w:val="000000"/>
                <w:spacing w:val="-2"/>
              </w:rPr>
              <w:t>Dotychczas obowiązuj</w:t>
            </w:r>
            <w:r>
              <w:rPr>
                <w:rFonts w:ascii="Times New Roman" w:hAnsi="Times New Roman"/>
                <w:color w:val="000000"/>
                <w:spacing w:val="-2"/>
              </w:rPr>
              <w:t xml:space="preserve">e przepisy  Działu XI kodeksu pracy dotyczące układów zbiorowych nie </w:t>
            </w:r>
            <w:r w:rsidRPr="004D293F">
              <w:rPr>
                <w:rFonts w:ascii="Times New Roman" w:hAnsi="Times New Roman"/>
                <w:color w:val="000000"/>
                <w:spacing w:val="-2"/>
              </w:rPr>
              <w:t>przewidywał</w:t>
            </w:r>
            <w:r>
              <w:rPr>
                <w:rFonts w:ascii="Times New Roman" w:hAnsi="Times New Roman"/>
                <w:color w:val="000000"/>
                <w:spacing w:val="-2"/>
              </w:rPr>
              <w:t>y</w:t>
            </w:r>
            <w:r w:rsidRPr="004D293F">
              <w:rPr>
                <w:rFonts w:ascii="Times New Roman" w:hAnsi="Times New Roman"/>
                <w:color w:val="000000"/>
                <w:spacing w:val="-2"/>
              </w:rPr>
              <w:t xml:space="preserve"> odpowiedzialnoś</w:t>
            </w:r>
            <w:r>
              <w:rPr>
                <w:rFonts w:ascii="Times New Roman" w:hAnsi="Times New Roman"/>
                <w:color w:val="000000"/>
                <w:spacing w:val="-2"/>
              </w:rPr>
              <w:t>ci</w:t>
            </w:r>
            <w:r w:rsidRPr="004D293F">
              <w:rPr>
                <w:rFonts w:ascii="Times New Roman" w:hAnsi="Times New Roman"/>
                <w:color w:val="000000"/>
                <w:spacing w:val="-2"/>
              </w:rPr>
              <w:t xml:space="preserve"> wykroczeniową za naruszenie jej przepisów</w:t>
            </w:r>
            <w:r>
              <w:rPr>
                <w:rFonts w:ascii="Times New Roman" w:hAnsi="Times New Roman"/>
                <w:color w:val="000000"/>
                <w:spacing w:val="-2"/>
              </w:rPr>
              <w:t xml:space="preserve">, wprowadzały jedynie </w:t>
            </w:r>
            <w:r w:rsidRPr="004D293F">
              <w:rPr>
                <w:rFonts w:ascii="Times New Roman" w:hAnsi="Times New Roman"/>
                <w:color w:val="000000"/>
                <w:spacing w:val="-2"/>
              </w:rPr>
              <w:t xml:space="preserve">możliwość </w:t>
            </w:r>
            <w:r w:rsidRPr="00DF5DAD">
              <w:rPr>
                <w:rFonts w:ascii="Times New Roman" w:hAnsi="Times New Roman" w:cs="Times New Roman"/>
                <w:color w:val="000000"/>
                <w:spacing w:val="-2"/>
              </w:rPr>
              <w:t>odwoływania się do sądu od zawiadomienia przez organ rejestrowego o odmowie rejestracji układu lub protokołu dodatkowego. W miejsce tej regulacji wprowadzono możliwość zwrócenia się do sądu z wnioskiem o ustalenie</w:t>
            </w:r>
            <w:r w:rsidRPr="00DF5DAD">
              <w:rPr>
                <w:rFonts w:ascii="Times New Roman" w:hAnsi="Times New Roman" w:cs="Times New Roman"/>
              </w:rPr>
              <w:t>, czy treść układu jest zgodna z powszechnie obowiązującymi przepisami prawa lub czy został zawarty zgodnie z przepisami o jego zawieraniu</w:t>
            </w:r>
            <w:r w:rsidRPr="00DF5DAD">
              <w:rPr>
                <w:rFonts w:ascii="Times New Roman" w:hAnsi="Times New Roman" w:cs="Times New Roman"/>
                <w:color w:val="000000"/>
                <w:spacing w:val="-2"/>
              </w:rPr>
              <w:t xml:space="preserve"> Dodatkowo w projekcie ustawy zaproponowano dodanie o odpowiedzialności za naruszenie przepisów ustawy. W związku z rozszerzeniem penalizacji możliwy jest wzrost liczby spraw karnych trafiających do sądów</w:t>
            </w:r>
            <w:r>
              <w:rPr>
                <w:rFonts w:ascii="Times New Roman" w:hAnsi="Times New Roman"/>
                <w:color w:val="000000"/>
                <w:spacing w:val="-2"/>
              </w:rPr>
              <w:t xml:space="preserve">. </w:t>
            </w:r>
            <w:r w:rsidRPr="004D293F">
              <w:rPr>
                <w:rFonts w:ascii="Times New Roman" w:hAnsi="Times New Roman"/>
                <w:color w:val="000000"/>
                <w:spacing w:val="-2"/>
              </w:rPr>
              <w:t>W związku z tym ewentualne koszty związane z wejściem w życie projektowanej ustawy zostaną sfinansowane w ramach dotychczasowych wydatków/kosztów jednostek sektora finansów publicznych</w:t>
            </w:r>
            <w:r w:rsidR="009C4ECE">
              <w:rPr>
                <w:rFonts w:ascii="Times New Roman" w:hAnsi="Times New Roman"/>
                <w:color w:val="000000"/>
                <w:spacing w:val="-2"/>
              </w:rPr>
              <w:t>.</w:t>
            </w:r>
          </w:p>
          <w:p w14:paraId="1E303747" w14:textId="4856C80B" w:rsidR="009C4ECE" w:rsidRPr="00C16047" w:rsidRDefault="009C4ECE" w:rsidP="004A096C">
            <w:pPr>
              <w:spacing w:line="240" w:lineRule="auto"/>
              <w:jc w:val="both"/>
              <w:rPr>
                <w:rFonts w:ascii="Times New Roman" w:hAnsi="Times New Roman" w:cs="Times New Roman"/>
                <w:color w:val="000000"/>
                <w:spacing w:val="-2"/>
              </w:rPr>
            </w:pPr>
            <w:r>
              <w:rPr>
                <w:rFonts w:ascii="Times New Roman" w:hAnsi="Times New Roman"/>
                <w:color w:val="000000"/>
                <w:spacing w:val="-2"/>
              </w:rPr>
              <w:t xml:space="preserve">Utworzenie KEUZP </w:t>
            </w:r>
            <w:r w:rsidR="001F76F2" w:rsidRPr="000A2EF6">
              <w:rPr>
                <w:rFonts w:ascii="Times New Roman" w:hAnsi="Times New Roman" w:cs="Times New Roman"/>
                <w:color w:val="000000" w:themeColor="text1"/>
              </w:rPr>
              <w:t>uwzględnia postulat uproszczenia procesu rejestrowania układów zbiorowych pracy zarówno zakładowych, jak również ponadzakładowych</w:t>
            </w:r>
            <w:r w:rsidR="001F76F2">
              <w:rPr>
                <w:rFonts w:ascii="Times New Roman" w:hAnsi="Times New Roman" w:cs="Times New Roman"/>
                <w:color w:val="000000" w:themeColor="text1"/>
              </w:rPr>
              <w:t>, oraz ewidencjonowania porozumień zbiorowych</w:t>
            </w:r>
            <w:r w:rsidR="001F76F2" w:rsidRPr="000A2EF6">
              <w:rPr>
                <w:rFonts w:ascii="Times New Roman" w:hAnsi="Times New Roman" w:cs="Times New Roman"/>
                <w:color w:val="000000" w:themeColor="text1"/>
              </w:rPr>
              <w:t>. Zmiana sposobu ewidencjonowania układów zbiorowych pracy, porozumień zbiorowych oraz protokołów dodatkowych ma na celu rezygnację z dotychczasowej skomplikowanej procedury wymagającej przesyłania treści układów zbiorowych pracy czy prowadzenia korespondencji wyłącznie w formie pisemnej. Zaproponowane przepisy  zakładają, że zgłoszenie do KEUZP polegać będzie na wprowadzeniu do systemu teleinformatycznego uproszczonych danych na formularzu elektronicznym udostępnionym na stronie internetowej urzędu obsługującego ministra właściwego do spraw pracy</w:t>
            </w:r>
            <w:r w:rsidR="001F76F2">
              <w:rPr>
                <w:rFonts w:ascii="Times New Roman" w:hAnsi="Times New Roman" w:cs="Times New Roman"/>
                <w:color w:val="000000" w:themeColor="text1"/>
              </w:rPr>
              <w:t>.</w:t>
            </w:r>
          </w:p>
        </w:tc>
      </w:tr>
      <w:tr w:rsidR="00CB5C72" w:rsidRPr="00C16047" w14:paraId="7A685859" w14:textId="77777777" w:rsidTr="004A096C">
        <w:trPr>
          <w:gridAfter w:val="1"/>
          <w:wAfter w:w="10" w:type="dxa"/>
          <w:trHeight w:val="142"/>
        </w:trPr>
        <w:tc>
          <w:tcPr>
            <w:tcW w:w="10937" w:type="dxa"/>
            <w:gridSpan w:val="27"/>
            <w:shd w:val="clear" w:color="auto" w:fill="99CCFF"/>
          </w:tcPr>
          <w:p w14:paraId="402584E7" w14:textId="77777777" w:rsidR="00CB5C72" w:rsidRPr="00C16047" w:rsidRDefault="00CB5C72" w:rsidP="004A096C">
            <w:pPr>
              <w:numPr>
                <w:ilvl w:val="0"/>
                <w:numId w:val="1"/>
              </w:numPr>
              <w:spacing w:before="60" w:after="60" w:line="240" w:lineRule="auto"/>
              <w:ind w:left="318" w:hanging="284"/>
              <w:jc w:val="both"/>
              <w:rPr>
                <w:rFonts w:ascii="Times New Roman" w:hAnsi="Times New Roman" w:cs="Times New Roman"/>
                <w:b/>
              </w:rPr>
            </w:pPr>
            <w:r w:rsidRPr="00C16047">
              <w:rPr>
                <w:rFonts w:ascii="Times New Roman" w:hAnsi="Times New Roman" w:cs="Times New Roman"/>
                <w:b/>
                <w:spacing w:val="-2"/>
              </w:rPr>
              <w:t>Planowane wykonanie przepisów aktu prawnego</w:t>
            </w:r>
          </w:p>
        </w:tc>
      </w:tr>
      <w:tr w:rsidR="00CB5C72" w:rsidRPr="00C16047" w14:paraId="27E04097" w14:textId="77777777" w:rsidTr="004A096C">
        <w:trPr>
          <w:gridAfter w:val="1"/>
          <w:wAfter w:w="10" w:type="dxa"/>
          <w:trHeight w:val="142"/>
        </w:trPr>
        <w:tc>
          <w:tcPr>
            <w:tcW w:w="10937" w:type="dxa"/>
            <w:gridSpan w:val="27"/>
            <w:shd w:val="clear" w:color="auto" w:fill="FFFFFF"/>
          </w:tcPr>
          <w:p w14:paraId="101244A6" w14:textId="55828906" w:rsidR="00CB5C72" w:rsidRPr="00C16047" w:rsidRDefault="00CB5C72" w:rsidP="004A096C">
            <w:pPr>
              <w:spacing w:line="240" w:lineRule="auto"/>
              <w:jc w:val="both"/>
              <w:rPr>
                <w:rFonts w:ascii="Times New Roman" w:hAnsi="Times New Roman" w:cs="Times New Roman"/>
                <w:spacing w:val="-2"/>
              </w:rPr>
            </w:pPr>
            <w:r w:rsidRPr="00C16047">
              <w:rPr>
                <w:rFonts w:ascii="Times New Roman" w:hAnsi="Times New Roman" w:cs="Times New Roman"/>
                <w:spacing w:val="-2"/>
              </w:rPr>
              <w:t xml:space="preserve">Planuje się wejście w życie przepisów ustawy </w:t>
            </w:r>
            <w:r w:rsidR="002551D3" w:rsidRPr="00C16047">
              <w:rPr>
                <w:rFonts w:ascii="Times New Roman" w:hAnsi="Times New Roman" w:cs="Times New Roman"/>
                <w:spacing w:val="-2"/>
              </w:rPr>
              <w:t xml:space="preserve">o UZP </w:t>
            </w:r>
            <w:r w:rsidR="00DF5DAD">
              <w:rPr>
                <w:rFonts w:ascii="Times New Roman" w:hAnsi="Times New Roman" w:cs="Times New Roman"/>
                <w:spacing w:val="-2"/>
              </w:rPr>
              <w:t>z dniem następującym po jej ogłoszeniu</w:t>
            </w:r>
            <w:r w:rsidRPr="00C16047">
              <w:rPr>
                <w:rFonts w:ascii="Times New Roman" w:hAnsi="Times New Roman" w:cs="Times New Roman"/>
                <w:spacing w:val="-2"/>
              </w:rPr>
              <w:t xml:space="preserve">. </w:t>
            </w:r>
            <w:r w:rsidRPr="00C16047">
              <w:rPr>
                <w:rFonts w:ascii="Times New Roman" w:hAnsi="Times New Roman" w:cs="Times New Roman"/>
                <w:color w:val="000000" w:themeColor="text1"/>
                <w:spacing w:val="-2"/>
              </w:rPr>
              <w:t xml:space="preserve">Z uwagi na przepisy dotyczące finansów publicznych wydatkowanie środków na projektowanie oraz stworzenie KEUZP może nastąpić dopiero po wejściu </w:t>
            </w:r>
            <w:r w:rsidR="002551D3" w:rsidRPr="00C16047">
              <w:rPr>
                <w:rFonts w:ascii="Times New Roman" w:hAnsi="Times New Roman" w:cs="Times New Roman"/>
                <w:color w:val="000000" w:themeColor="text1"/>
                <w:spacing w:val="-2"/>
              </w:rPr>
              <w:t xml:space="preserve"> w życie </w:t>
            </w:r>
            <w:r w:rsidRPr="00C16047">
              <w:rPr>
                <w:rFonts w:ascii="Times New Roman" w:hAnsi="Times New Roman" w:cs="Times New Roman"/>
                <w:color w:val="000000" w:themeColor="text1"/>
                <w:spacing w:val="-2"/>
              </w:rPr>
              <w:t xml:space="preserve">ustawy </w:t>
            </w:r>
            <w:r w:rsidR="002551D3" w:rsidRPr="00C16047">
              <w:rPr>
                <w:rFonts w:ascii="Times New Roman" w:hAnsi="Times New Roman" w:cs="Times New Roman"/>
                <w:color w:val="000000" w:themeColor="text1"/>
                <w:spacing w:val="-2"/>
              </w:rPr>
              <w:t>o UZP</w:t>
            </w:r>
            <w:r w:rsidRPr="00C16047">
              <w:rPr>
                <w:rFonts w:ascii="Times New Roman" w:hAnsi="Times New Roman" w:cs="Times New Roman"/>
                <w:color w:val="000000" w:themeColor="text1"/>
                <w:spacing w:val="-2"/>
              </w:rPr>
              <w:t xml:space="preserve">.  Stąd do czasu utworzenia systemu elektronicznej ewidencji przewidziany jest okres przejściowy, w trakcie którego informacje o układach </w:t>
            </w:r>
            <w:r w:rsidR="002551D3" w:rsidRPr="00C16047">
              <w:rPr>
                <w:rFonts w:ascii="Times New Roman" w:hAnsi="Times New Roman" w:cs="Times New Roman"/>
                <w:color w:val="000000" w:themeColor="text1"/>
                <w:spacing w:val="-2"/>
              </w:rPr>
              <w:t xml:space="preserve">zbiorowych pracy </w:t>
            </w:r>
            <w:r w:rsidRPr="00C16047">
              <w:rPr>
                <w:rFonts w:ascii="Times New Roman" w:hAnsi="Times New Roman" w:cs="Times New Roman"/>
                <w:color w:val="000000" w:themeColor="text1"/>
                <w:spacing w:val="-2"/>
              </w:rPr>
              <w:t xml:space="preserve">i porozumieniach </w:t>
            </w:r>
            <w:r w:rsidR="002551D3" w:rsidRPr="00C16047">
              <w:rPr>
                <w:rFonts w:ascii="Times New Roman" w:hAnsi="Times New Roman" w:cs="Times New Roman"/>
                <w:color w:val="000000" w:themeColor="text1"/>
                <w:spacing w:val="-2"/>
              </w:rPr>
              <w:t xml:space="preserve">zbiorowych </w:t>
            </w:r>
            <w:r w:rsidRPr="00C16047">
              <w:rPr>
                <w:rFonts w:ascii="Times New Roman" w:hAnsi="Times New Roman" w:cs="Times New Roman"/>
                <w:color w:val="000000" w:themeColor="text1"/>
                <w:spacing w:val="-2"/>
              </w:rPr>
              <w:t>wskazanych w ustawie</w:t>
            </w:r>
            <w:r w:rsidR="002551D3" w:rsidRPr="00C16047">
              <w:rPr>
                <w:rFonts w:ascii="Times New Roman" w:hAnsi="Times New Roman" w:cs="Times New Roman"/>
                <w:color w:val="000000" w:themeColor="text1"/>
                <w:spacing w:val="-2"/>
              </w:rPr>
              <w:t xml:space="preserve"> o UZP</w:t>
            </w:r>
            <w:r w:rsidRPr="00C16047">
              <w:rPr>
                <w:rFonts w:ascii="Times New Roman" w:hAnsi="Times New Roman" w:cs="Times New Roman"/>
                <w:color w:val="000000" w:themeColor="text1"/>
                <w:spacing w:val="-2"/>
              </w:rPr>
              <w:t xml:space="preserve"> zgłaszane będą </w:t>
            </w:r>
            <w:r w:rsidR="002551D3" w:rsidRPr="00C16047">
              <w:rPr>
                <w:rFonts w:ascii="Times New Roman" w:hAnsi="Times New Roman" w:cs="Times New Roman"/>
                <w:color w:val="000000" w:themeColor="text1"/>
                <w:spacing w:val="-2"/>
              </w:rPr>
              <w:t>poprzez przekazanie tego zgłoszenia zawierającego wymagane dane opatrzonym kwalifikowanym podpisem elektronicznym lub podpisem zaufanym do urzędu obsługującego ministra właściwego do spraw pracy.</w:t>
            </w:r>
            <w:r w:rsidRPr="00C16047">
              <w:rPr>
                <w:rFonts w:ascii="Times New Roman" w:hAnsi="Times New Roman" w:cs="Times New Roman"/>
                <w:color w:val="000000" w:themeColor="text1"/>
                <w:spacing w:val="-2"/>
              </w:rPr>
              <w:t xml:space="preserve"> Termin wejścia ustawy </w:t>
            </w:r>
            <w:r w:rsidR="00F401E2" w:rsidRPr="00C16047">
              <w:rPr>
                <w:rFonts w:ascii="Times New Roman" w:hAnsi="Times New Roman" w:cs="Times New Roman"/>
                <w:color w:val="000000" w:themeColor="text1"/>
                <w:spacing w:val="-2"/>
              </w:rPr>
              <w:t xml:space="preserve">o UZP </w:t>
            </w:r>
            <w:r w:rsidRPr="00C16047">
              <w:rPr>
                <w:rFonts w:ascii="Times New Roman" w:hAnsi="Times New Roman" w:cs="Times New Roman"/>
                <w:color w:val="000000" w:themeColor="text1"/>
                <w:spacing w:val="-2"/>
              </w:rPr>
              <w:t>w</w:t>
            </w:r>
            <w:r w:rsidR="00B26536">
              <w:rPr>
                <w:rFonts w:ascii="Times New Roman" w:hAnsi="Times New Roman" w:cs="Times New Roman"/>
                <w:color w:val="000000" w:themeColor="text1"/>
                <w:spacing w:val="-2"/>
              </w:rPr>
              <w:t> </w:t>
            </w:r>
            <w:r w:rsidRPr="00C16047">
              <w:rPr>
                <w:rFonts w:ascii="Times New Roman" w:hAnsi="Times New Roman" w:cs="Times New Roman"/>
                <w:color w:val="000000" w:themeColor="text1"/>
                <w:spacing w:val="-2"/>
              </w:rPr>
              <w:t xml:space="preserve"> życie warunkowany jest wymogami dyrektywy 2022/2041.</w:t>
            </w:r>
          </w:p>
        </w:tc>
      </w:tr>
      <w:tr w:rsidR="00CB5C72" w:rsidRPr="00C16047" w14:paraId="55BBDB67" w14:textId="77777777" w:rsidTr="004A096C">
        <w:trPr>
          <w:gridAfter w:val="1"/>
          <w:wAfter w:w="10" w:type="dxa"/>
          <w:trHeight w:val="142"/>
        </w:trPr>
        <w:tc>
          <w:tcPr>
            <w:tcW w:w="10937" w:type="dxa"/>
            <w:gridSpan w:val="27"/>
            <w:shd w:val="clear" w:color="auto" w:fill="99CCFF"/>
          </w:tcPr>
          <w:p w14:paraId="611AA1BE" w14:textId="77777777" w:rsidR="00CB5C72" w:rsidRPr="00C16047" w:rsidRDefault="00CB5C72" w:rsidP="004A096C">
            <w:pPr>
              <w:numPr>
                <w:ilvl w:val="0"/>
                <w:numId w:val="1"/>
              </w:numPr>
              <w:spacing w:before="60" w:after="60" w:line="240" w:lineRule="auto"/>
              <w:ind w:left="318" w:hanging="284"/>
              <w:jc w:val="both"/>
              <w:rPr>
                <w:rFonts w:ascii="Times New Roman" w:hAnsi="Times New Roman" w:cs="Times New Roman"/>
                <w:b/>
                <w:color w:val="000000"/>
              </w:rPr>
            </w:pPr>
            <w:r w:rsidRPr="00C16047">
              <w:rPr>
                <w:rFonts w:ascii="Times New Roman" w:hAnsi="Times New Roman" w:cs="Times New Roman"/>
                <w:b/>
                <w:color w:val="000000"/>
              </w:rPr>
              <w:t xml:space="preserve"> </w:t>
            </w:r>
            <w:r w:rsidRPr="00C16047">
              <w:rPr>
                <w:rFonts w:ascii="Times New Roman" w:hAnsi="Times New Roman" w:cs="Times New Roman"/>
                <w:b/>
                <w:spacing w:val="-2"/>
              </w:rPr>
              <w:t>W jaki sposób i kiedy nastąpi ewaluacja efektów projektu oraz jakie mierniki zostaną zastosowane?</w:t>
            </w:r>
          </w:p>
        </w:tc>
      </w:tr>
      <w:tr w:rsidR="00CB5C72" w:rsidRPr="00C16047" w14:paraId="0BFF9D8F" w14:textId="77777777" w:rsidTr="004A096C">
        <w:trPr>
          <w:gridAfter w:val="1"/>
          <w:wAfter w:w="10" w:type="dxa"/>
          <w:trHeight w:val="142"/>
        </w:trPr>
        <w:tc>
          <w:tcPr>
            <w:tcW w:w="10937" w:type="dxa"/>
            <w:gridSpan w:val="27"/>
            <w:shd w:val="clear" w:color="auto" w:fill="FFFFFF"/>
          </w:tcPr>
          <w:p w14:paraId="22DCCF0B" w14:textId="608C01B4" w:rsidR="00CB5C72" w:rsidRPr="00C16047" w:rsidRDefault="00CB5C72" w:rsidP="004A096C">
            <w:pPr>
              <w:spacing w:line="240" w:lineRule="auto"/>
              <w:jc w:val="both"/>
              <w:rPr>
                <w:rFonts w:ascii="Times New Roman" w:hAnsi="Times New Roman" w:cs="Times New Roman"/>
                <w:color w:val="000000" w:themeColor="text1"/>
                <w:spacing w:val="-2"/>
              </w:rPr>
            </w:pPr>
            <w:r w:rsidRPr="00C16047">
              <w:rPr>
                <w:rFonts w:ascii="Times New Roman" w:hAnsi="Times New Roman" w:cs="Times New Roman"/>
                <w:color w:val="000000" w:themeColor="text1"/>
                <w:spacing w:val="-2"/>
              </w:rPr>
              <w:t>Ewaluacja rozwiązań ustawowych przewidziana jest po 5 latach obowiązywania ustawy</w:t>
            </w:r>
            <w:r w:rsidR="007D4807" w:rsidRPr="00C16047">
              <w:rPr>
                <w:rFonts w:ascii="Times New Roman" w:hAnsi="Times New Roman" w:cs="Times New Roman"/>
                <w:color w:val="000000" w:themeColor="text1"/>
                <w:spacing w:val="-2"/>
              </w:rPr>
              <w:t xml:space="preserve"> o UZP</w:t>
            </w:r>
            <w:r w:rsidRPr="00C16047">
              <w:rPr>
                <w:rFonts w:ascii="Times New Roman" w:hAnsi="Times New Roman" w:cs="Times New Roman"/>
                <w:color w:val="000000" w:themeColor="text1"/>
                <w:spacing w:val="-2"/>
              </w:rPr>
              <w:t>. Będzie ona przeprowadzona w</w:t>
            </w:r>
            <w:r w:rsidR="00025CAA" w:rsidRPr="00C16047">
              <w:rPr>
                <w:rFonts w:ascii="Times New Roman" w:hAnsi="Times New Roman" w:cs="Times New Roman"/>
                <w:color w:val="000000" w:themeColor="text1"/>
                <w:spacing w:val="-2"/>
              </w:rPr>
              <w:t> </w:t>
            </w:r>
            <w:r w:rsidRPr="00C16047">
              <w:rPr>
                <w:rFonts w:ascii="Times New Roman" w:hAnsi="Times New Roman" w:cs="Times New Roman"/>
                <w:color w:val="000000" w:themeColor="text1"/>
                <w:spacing w:val="-2"/>
              </w:rPr>
              <w:t xml:space="preserve"> oparciu o kwestionariusz przesłany stronie społecznej tj. organizacjom związkowym oraz organizacjom pracodawców.</w:t>
            </w:r>
          </w:p>
        </w:tc>
      </w:tr>
      <w:tr w:rsidR="00CB5C72" w:rsidRPr="00C16047" w14:paraId="4E2C7BF3" w14:textId="77777777" w:rsidTr="004A096C">
        <w:trPr>
          <w:gridAfter w:val="1"/>
          <w:wAfter w:w="10" w:type="dxa"/>
          <w:trHeight w:val="142"/>
        </w:trPr>
        <w:tc>
          <w:tcPr>
            <w:tcW w:w="10937" w:type="dxa"/>
            <w:gridSpan w:val="27"/>
            <w:shd w:val="clear" w:color="auto" w:fill="99CCFF"/>
          </w:tcPr>
          <w:p w14:paraId="684C3224" w14:textId="77777777" w:rsidR="00CB5C72" w:rsidRPr="00C16047" w:rsidRDefault="00CB5C72" w:rsidP="004A096C">
            <w:pPr>
              <w:numPr>
                <w:ilvl w:val="0"/>
                <w:numId w:val="1"/>
              </w:numPr>
              <w:spacing w:before="60" w:after="60" w:line="240" w:lineRule="auto"/>
              <w:ind w:left="318" w:hanging="284"/>
              <w:jc w:val="both"/>
              <w:rPr>
                <w:rFonts w:ascii="Times New Roman" w:hAnsi="Times New Roman" w:cs="Times New Roman"/>
                <w:b/>
                <w:color w:val="000000" w:themeColor="text1"/>
                <w:spacing w:val="-2"/>
              </w:rPr>
            </w:pPr>
            <w:r w:rsidRPr="00C16047">
              <w:rPr>
                <w:rFonts w:ascii="Times New Roman" w:hAnsi="Times New Roman" w:cs="Times New Roman"/>
                <w:b/>
                <w:color w:val="000000" w:themeColor="text1"/>
                <w:spacing w:val="-2"/>
              </w:rPr>
              <w:t xml:space="preserve">Załączniki (istotne dokumenty źródłowe, badania, analizy itp.) </w:t>
            </w:r>
          </w:p>
        </w:tc>
      </w:tr>
      <w:tr w:rsidR="00CB5C72" w:rsidRPr="00C16047" w14:paraId="485A7C9D" w14:textId="77777777" w:rsidTr="004A096C">
        <w:trPr>
          <w:gridAfter w:val="1"/>
          <w:wAfter w:w="10" w:type="dxa"/>
          <w:trHeight w:val="142"/>
        </w:trPr>
        <w:tc>
          <w:tcPr>
            <w:tcW w:w="10937" w:type="dxa"/>
            <w:gridSpan w:val="27"/>
            <w:shd w:val="clear" w:color="auto" w:fill="FFFFFF"/>
          </w:tcPr>
          <w:p w14:paraId="1B9BF032" w14:textId="3C723796" w:rsidR="00CB5C72" w:rsidRPr="00C16047" w:rsidRDefault="00CB5C72" w:rsidP="004A096C">
            <w:pPr>
              <w:spacing w:line="360" w:lineRule="auto"/>
              <w:contextualSpacing/>
              <w:jc w:val="both"/>
              <w:rPr>
                <w:rFonts w:ascii="Times New Roman" w:hAnsi="Times New Roman" w:cs="Times New Roman"/>
                <w:bCs/>
                <w:color w:val="000000" w:themeColor="text1"/>
              </w:rPr>
            </w:pPr>
            <w:r w:rsidRPr="00C16047">
              <w:rPr>
                <w:rFonts w:ascii="Times New Roman" w:hAnsi="Times New Roman" w:cs="Times New Roman"/>
                <w:bCs/>
                <w:color w:val="000000" w:themeColor="text1"/>
              </w:rPr>
              <w:t>Ekspertyza na temat aktualnej sytuacji oraz perspektyw rozwoju układów zbiorowych pracy w Polsce</w:t>
            </w:r>
            <w:r w:rsidR="00ED7FAE" w:rsidRPr="00C16047">
              <w:rPr>
                <w:rFonts w:ascii="Times New Roman" w:hAnsi="Times New Roman" w:cs="Times New Roman"/>
                <w:bCs/>
                <w:color w:val="000000" w:themeColor="text1"/>
              </w:rPr>
              <w:t>.</w:t>
            </w:r>
            <w:r w:rsidRPr="00C16047">
              <w:rPr>
                <w:rFonts w:ascii="Times New Roman" w:hAnsi="Times New Roman" w:cs="Times New Roman"/>
                <w:bCs/>
                <w:color w:val="000000" w:themeColor="text1"/>
              </w:rPr>
              <w:t xml:space="preserve"> </w:t>
            </w:r>
          </w:p>
        </w:tc>
      </w:tr>
    </w:tbl>
    <w:p w14:paraId="6FE337A9" w14:textId="77777777" w:rsidR="00AC28EB" w:rsidRPr="00C16047" w:rsidRDefault="00AC28EB" w:rsidP="00A54715">
      <w:pPr>
        <w:rPr>
          <w:rFonts w:ascii="Times New Roman" w:hAnsi="Times New Roman" w:cs="Times New Roman"/>
        </w:rPr>
      </w:pPr>
    </w:p>
    <w:sectPr w:rsidR="00AC28EB" w:rsidRPr="00C16047" w:rsidSect="004A096C">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F69AF" w14:textId="77777777" w:rsidR="008F0958" w:rsidRDefault="008F0958" w:rsidP="00CB5C72">
      <w:pPr>
        <w:spacing w:after="0" w:line="240" w:lineRule="auto"/>
      </w:pPr>
      <w:r>
        <w:separator/>
      </w:r>
    </w:p>
  </w:endnote>
  <w:endnote w:type="continuationSeparator" w:id="0">
    <w:p w14:paraId="1BEF4E66" w14:textId="77777777" w:rsidR="008F0958" w:rsidRDefault="008F0958" w:rsidP="00CB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ira Sans">
    <w:charset w:val="00"/>
    <w:family w:val="swiss"/>
    <w:pitch w:val="variable"/>
    <w:sig w:usb0="600002FF"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Adobe Clean DC">
    <w:altName w:val="Calibri"/>
    <w:panose1 w:val="00000000000000000000"/>
    <w:charset w:val="00"/>
    <w:family w:val="auto"/>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74490" w14:textId="77777777" w:rsidR="008F0958" w:rsidRDefault="008F0958" w:rsidP="00CB5C72">
      <w:pPr>
        <w:spacing w:after="0" w:line="240" w:lineRule="auto"/>
      </w:pPr>
      <w:r>
        <w:separator/>
      </w:r>
    </w:p>
  </w:footnote>
  <w:footnote w:type="continuationSeparator" w:id="0">
    <w:p w14:paraId="11BBD109" w14:textId="77777777" w:rsidR="008F0958" w:rsidRDefault="008F0958" w:rsidP="00CB5C72">
      <w:pPr>
        <w:spacing w:after="0" w:line="240" w:lineRule="auto"/>
      </w:pPr>
      <w:r>
        <w:continuationSeparator/>
      </w:r>
    </w:p>
  </w:footnote>
  <w:footnote w:id="1">
    <w:p w14:paraId="29B60CCD" w14:textId="77777777" w:rsidR="004A096C" w:rsidRPr="00C16047" w:rsidRDefault="004A096C" w:rsidP="00CB5C72">
      <w:pPr>
        <w:pStyle w:val="Tekstprzypisudolnego"/>
        <w:rPr>
          <w:rFonts w:ascii="Times New Roman" w:hAnsi="Times New Roman"/>
          <w:sz w:val="18"/>
          <w:szCs w:val="18"/>
        </w:rPr>
      </w:pPr>
      <w:r w:rsidRPr="00C16047">
        <w:rPr>
          <w:rStyle w:val="Odwoanieprzypisudolnego"/>
          <w:rFonts w:ascii="Times New Roman" w:hAnsi="Times New Roman"/>
          <w:sz w:val="18"/>
          <w:szCs w:val="18"/>
        </w:rPr>
        <w:footnoteRef/>
      </w:r>
      <w:r w:rsidRPr="00C16047">
        <w:rPr>
          <w:rFonts w:ascii="Times New Roman" w:hAnsi="Times New Roman"/>
          <w:sz w:val="18"/>
          <w:szCs w:val="18"/>
        </w:rPr>
        <w:t xml:space="preserve"> </w:t>
      </w:r>
      <w:hyperlink r:id="rId1" w:history="1">
        <w:r w:rsidRPr="00C16047">
          <w:rPr>
            <w:rStyle w:val="Hipercze"/>
            <w:rFonts w:ascii="Times New Roman" w:hAnsi="Times New Roman"/>
            <w:sz w:val="18"/>
            <w:szCs w:val="18"/>
          </w:rPr>
          <w:t>https://www.gov.pl/attachment/c11f46d9-6945-4827-adbc-263bfb6fa2f1</w:t>
        </w:r>
      </w:hyperlink>
      <w:r w:rsidRPr="00C16047">
        <w:rPr>
          <w:rFonts w:ascii="Times New Roman" w:hAnsi="Times New Roman"/>
          <w:sz w:val="18"/>
          <w:szCs w:val="18"/>
        </w:rPr>
        <w:t xml:space="preserve"> (dostęp na dzień: 28.04.2023 r.).</w:t>
      </w:r>
    </w:p>
  </w:footnote>
  <w:footnote w:id="2">
    <w:p w14:paraId="4815DE6D" w14:textId="77777777" w:rsidR="004A096C" w:rsidRPr="00C16047" w:rsidRDefault="004A096C" w:rsidP="00CB5C72">
      <w:pPr>
        <w:pStyle w:val="Tekstprzypisudolnego"/>
        <w:rPr>
          <w:rFonts w:ascii="Times New Roman" w:hAnsi="Times New Roman"/>
          <w:sz w:val="18"/>
          <w:szCs w:val="18"/>
        </w:rPr>
      </w:pPr>
      <w:r w:rsidRPr="00C16047">
        <w:rPr>
          <w:rStyle w:val="Odwoanieprzypisudolnego"/>
          <w:rFonts w:ascii="Times New Roman" w:hAnsi="Times New Roman"/>
          <w:sz w:val="18"/>
          <w:szCs w:val="18"/>
        </w:rPr>
        <w:footnoteRef/>
      </w:r>
      <w:r w:rsidRPr="00C16047">
        <w:rPr>
          <w:rFonts w:ascii="Times New Roman" w:hAnsi="Times New Roman"/>
          <w:sz w:val="18"/>
          <w:szCs w:val="18"/>
        </w:rPr>
        <w:t xml:space="preserve"> Ekspertyza, s. 12 i 13.</w:t>
      </w:r>
    </w:p>
  </w:footnote>
  <w:footnote w:id="3">
    <w:p w14:paraId="0A02E028" w14:textId="77777777" w:rsidR="004A096C" w:rsidRPr="00C16047" w:rsidRDefault="004A096C" w:rsidP="00CB5C72">
      <w:pPr>
        <w:pStyle w:val="Tekstprzypisudolnego"/>
        <w:rPr>
          <w:rFonts w:ascii="Times New Roman" w:hAnsi="Times New Roman"/>
          <w:sz w:val="18"/>
          <w:szCs w:val="18"/>
        </w:rPr>
      </w:pPr>
      <w:r w:rsidRPr="00C16047">
        <w:rPr>
          <w:rStyle w:val="Odwoanieprzypisudolnego"/>
          <w:rFonts w:ascii="Times New Roman" w:hAnsi="Times New Roman"/>
          <w:sz w:val="18"/>
          <w:szCs w:val="18"/>
        </w:rPr>
        <w:footnoteRef/>
      </w:r>
      <w:r w:rsidRPr="00C16047">
        <w:rPr>
          <w:rFonts w:ascii="Times New Roman" w:hAnsi="Times New Roman"/>
          <w:sz w:val="18"/>
          <w:szCs w:val="18"/>
        </w:rPr>
        <w:t xml:space="preserve"> Ibidem, s 15.</w:t>
      </w:r>
    </w:p>
  </w:footnote>
  <w:footnote w:id="4">
    <w:p w14:paraId="2B5E08DE" w14:textId="77777777" w:rsidR="004A096C" w:rsidRDefault="004A096C" w:rsidP="00CB5C72">
      <w:pPr>
        <w:pStyle w:val="Tekstprzypisudolnego"/>
      </w:pPr>
      <w:r>
        <w:rPr>
          <w:rStyle w:val="Odwoanieprzypisudolnego"/>
        </w:rPr>
        <w:footnoteRef/>
      </w:r>
      <w:r>
        <w:t xml:space="preserve"> J. Rybicki, Układy zbiorowe pracy w Polsce i Europie, Gdańsk 2024, s. 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C72"/>
    <w:rsid w:val="0001774C"/>
    <w:rsid w:val="00025CAA"/>
    <w:rsid w:val="00090275"/>
    <w:rsid w:val="00095097"/>
    <w:rsid w:val="000A2EF6"/>
    <w:rsid w:val="000A49A6"/>
    <w:rsid w:val="000D5916"/>
    <w:rsid w:val="000E37AC"/>
    <w:rsid w:val="000E563F"/>
    <w:rsid w:val="00145EC8"/>
    <w:rsid w:val="001562A0"/>
    <w:rsid w:val="001A1F08"/>
    <w:rsid w:val="001B56EF"/>
    <w:rsid w:val="001E4096"/>
    <w:rsid w:val="001F76F2"/>
    <w:rsid w:val="00212D77"/>
    <w:rsid w:val="00253675"/>
    <w:rsid w:val="002551D3"/>
    <w:rsid w:val="002703DD"/>
    <w:rsid w:val="002817A5"/>
    <w:rsid w:val="002F06DF"/>
    <w:rsid w:val="00304E7C"/>
    <w:rsid w:val="003350CB"/>
    <w:rsid w:val="003543EA"/>
    <w:rsid w:val="00377F68"/>
    <w:rsid w:val="0038234E"/>
    <w:rsid w:val="003A282D"/>
    <w:rsid w:val="003B2BB4"/>
    <w:rsid w:val="003C688E"/>
    <w:rsid w:val="00401315"/>
    <w:rsid w:val="00421DC2"/>
    <w:rsid w:val="00433CED"/>
    <w:rsid w:val="0044350B"/>
    <w:rsid w:val="00444AE2"/>
    <w:rsid w:val="00463235"/>
    <w:rsid w:val="00477CA3"/>
    <w:rsid w:val="0049214B"/>
    <w:rsid w:val="004A096C"/>
    <w:rsid w:val="004F79CD"/>
    <w:rsid w:val="005250AC"/>
    <w:rsid w:val="0060742E"/>
    <w:rsid w:val="0067562E"/>
    <w:rsid w:val="00687A3C"/>
    <w:rsid w:val="00692630"/>
    <w:rsid w:val="006B32F2"/>
    <w:rsid w:val="00720A8A"/>
    <w:rsid w:val="00723F5A"/>
    <w:rsid w:val="007334C6"/>
    <w:rsid w:val="00751147"/>
    <w:rsid w:val="00795187"/>
    <w:rsid w:val="007C5A0D"/>
    <w:rsid w:val="007D4807"/>
    <w:rsid w:val="0081056E"/>
    <w:rsid w:val="00813330"/>
    <w:rsid w:val="0082442E"/>
    <w:rsid w:val="008577D9"/>
    <w:rsid w:val="0087666D"/>
    <w:rsid w:val="008B40CA"/>
    <w:rsid w:val="008C6119"/>
    <w:rsid w:val="008E14BC"/>
    <w:rsid w:val="008F0958"/>
    <w:rsid w:val="009035F5"/>
    <w:rsid w:val="00914EF2"/>
    <w:rsid w:val="009366A7"/>
    <w:rsid w:val="009446A4"/>
    <w:rsid w:val="009577D5"/>
    <w:rsid w:val="00973D99"/>
    <w:rsid w:val="00983A4A"/>
    <w:rsid w:val="009C0844"/>
    <w:rsid w:val="009C4ECE"/>
    <w:rsid w:val="00A21F42"/>
    <w:rsid w:val="00A472B1"/>
    <w:rsid w:val="00A54715"/>
    <w:rsid w:val="00A8443C"/>
    <w:rsid w:val="00AB2BFB"/>
    <w:rsid w:val="00AC1230"/>
    <w:rsid w:val="00AC28EB"/>
    <w:rsid w:val="00AD1DA7"/>
    <w:rsid w:val="00AD3489"/>
    <w:rsid w:val="00AD6D42"/>
    <w:rsid w:val="00B10974"/>
    <w:rsid w:val="00B2242A"/>
    <w:rsid w:val="00B26536"/>
    <w:rsid w:val="00B8040D"/>
    <w:rsid w:val="00BF3083"/>
    <w:rsid w:val="00C16047"/>
    <w:rsid w:val="00C55517"/>
    <w:rsid w:val="00C5668C"/>
    <w:rsid w:val="00CB5C72"/>
    <w:rsid w:val="00CE421D"/>
    <w:rsid w:val="00CF2237"/>
    <w:rsid w:val="00D10DDD"/>
    <w:rsid w:val="00D4424D"/>
    <w:rsid w:val="00D67AD3"/>
    <w:rsid w:val="00DD28A4"/>
    <w:rsid w:val="00DF2168"/>
    <w:rsid w:val="00DF5DAD"/>
    <w:rsid w:val="00E0082F"/>
    <w:rsid w:val="00E46930"/>
    <w:rsid w:val="00E511ED"/>
    <w:rsid w:val="00E96BAB"/>
    <w:rsid w:val="00EA743F"/>
    <w:rsid w:val="00ED45CA"/>
    <w:rsid w:val="00ED7FAE"/>
    <w:rsid w:val="00EF4661"/>
    <w:rsid w:val="00F05FEC"/>
    <w:rsid w:val="00F06406"/>
    <w:rsid w:val="00F32540"/>
    <w:rsid w:val="00F32D3B"/>
    <w:rsid w:val="00F401E2"/>
    <w:rsid w:val="00F4610C"/>
    <w:rsid w:val="00F5118C"/>
    <w:rsid w:val="00F55755"/>
    <w:rsid w:val="00F6219E"/>
    <w:rsid w:val="00F939CF"/>
    <w:rsid w:val="00F93C7E"/>
    <w:rsid w:val="00FC2C54"/>
    <w:rsid w:val="00FE58C2"/>
    <w:rsid w:val="00FF10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C3165"/>
  <w15:chartTrackingRefBased/>
  <w15:docId w15:val="{19CF85DC-AACC-4D4D-9DB7-F5BCC42D6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5C7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CB5C72"/>
    <w:rPr>
      <w:color w:val="0000FF"/>
      <w:u w:val="single"/>
    </w:rPr>
  </w:style>
  <w:style w:type="paragraph" w:styleId="Tekstprzypisudolnego">
    <w:name w:val="footnote text"/>
    <w:aliases w:val="Znak,Podrozdział,Tekst przypisu1,Tekst przypisu2,Tekst przypisu3,Przypis dolny,Footnote,Podrozdzia3,Tekst przypisu Znak Znak Znak Znak,Tekst przypisu Znak Znak Znak Znak Znak,Tekst przypisu Znak Znak Znak Znak Znak Znak Znak,Fußno"/>
    <w:basedOn w:val="Normalny"/>
    <w:link w:val="TekstprzypisudolnegoZnak"/>
    <w:uiPriority w:val="99"/>
    <w:unhideWhenUsed/>
    <w:rsid w:val="00CB5C72"/>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Znak Znak,Podrozdział Znak,Tekst przypisu1 Znak,Tekst przypisu2 Znak,Tekst przypisu3 Znak,Przypis dolny Znak,Footnote Znak,Podrozdzia3 Znak,Tekst przypisu Znak Znak Znak Znak Znak1,Tekst przypisu Znak Znak Znak Znak Znak Znak"/>
    <w:basedOn w:val="Domylnaczcionkaakapitu"/>
    <w:link w:val="Tekstprzypisudolnego"/>
    <w:uiPriority w:val="99"/>
    <w:rsid w:val="00CB5C72"/>
    <w:rPr>
      <w:rFonts w:ascii="Calibri" w:eastAsia="Calibri" w:hAnsi="Calibri" w:cs="Times New Roman"/>
      <w:sz w:val="20"/>
      <w:szCs w:val="20"/>
    </w:rPr>
  </w:style>
  <w:style w:type="character" w:styleId="Odwoanieprzypisudolnego">
    <w:name w:val="footnote reference"/>
    <w:aliases w:val="Odwołanie przypisu1,Odwołanie przypisu2,Odwołanie przypisu,przypisy dolne,OZNAKA OPOMBE,FZ,Ref,de nota al pie,Odwo³anie przypisu,Footnote Reference Number"/>
    <w:basedOn w:val="Domylnaczcionkaakapitu"/>
    <w:uiPriority w:val="99"/>
    <w:unhideWhenUsed/>
    <w:rsid w:val="00CB5C72"/>
    <w:rPr>
      <w:vertAlign w:val="superscript"/>
    </w:rPr>
  </w:style>
  <w:style w:type="paragraph" w:styleId="Tekstkomentarza">
    <w:name w:val="annotation text"/>
    <w:basedOn w:val="Normalny"/>
    <w:link w:val="TekstkomentarzaZnak"/>
    <w:uiPriority w:val="99"/>
    <w:unhideWhenUsed/>
    <w:rsid w:val="00CB5C72"/>
    <w:pPr>
      <w:spacing w:line="240" w:lineRule="auto"/>
    </w:pPr>
    <w:rPr>
      <w:sz w:val="20"/>
      <w:szCs w:val="20"/>
    </w:rPr>
  </w:style>
  <w:style w:type="character" w:customStyle="1" w:styleId="TekstkomentarzaZnak">
    <w:name w:val="Tekst komentarza Znak"/>
    <w:basedOn w:val="Domylnaczcionkaakapitu"/>
    <w:link w:val="Tekstkomentarza"/>
    <w:uiPriority w:val="99"/>
    <w:rsid w:val="00CB5C72"/>
    <w:rPr>
      <w:sz w:val="20"/>
      <w:szCs w:val="20"/>
    </w:rPr>
  </w:style>
  <w:style w:type="paragraph" w:customStyle="1" w:styleId="Default">
    <w:name w:val="Default"/>
    <w:rsid w:val="00CB5C72"/>
    <w:pPr>
      <w:autoSpaceDE w:val="0"/>
      <w:autoSpaceDN w:val="0"/>
      <w:adjustRightInd w:val="0"/>
      <w:spacing w:after="0" w:line="240" w:lineRule="auto"/>
    </w:pPr>
    <w:rPr>
      <w:rFonts w:ascii="Fira Sans" w:eastAsia="Times New Roman" w:hAnsi="Fira Sans" w:cs="Fira Sans"/>
      <w:color w:val="000000"/>
      <w:sz w:val="24"/>
      <w:szCs w:val="24"/>
    </w:rPr>
  </w:style>
  <w:style w:type="character" w:styleId="Odwoaniedokomentarza">
    <w:name w:val="annotation reference"/>
    <w:basedOn w:val="Domylnaczcionkaakapitu"/>
    <w:uiPriority w:val="99"/>
    <w:unhideWhenUsed/>
    <w:rsid w:val="00421DC2"/>
    <w:rPr>
      <w:sz w:val="16"/>
      <w:szCs w:val="16"/>
    </w:rPr>
  </w:style>
  <w:style w:type="paragraph" w:styleId="Tematkomentarza">
    <w:name w:val="annotation subject"/>
    <w:basedOn w:val="Tekstkomentarza"/>
    <w:next w:val="Tekstkomentarza"/>
    <w:link w:val="TematkomentarzaZnak"/>
    <w:uiPriority w:val="99"/>
    <w:semiHidden/>
    <w:unhideWhenUsed/>
    <w:rsid w:val="00D10DDD"/>
    <w:rPr>
      <w:b/>
      <w:bCs/>
    </w:rPr>
  </w:style>
  <w:style w:type="character" w:customStyle="1" w:styleId="TematkomentarzaZnak">
    <w:name w:val="Temat komentarza Znak"/>
    <w:basedOn w:val="TekstkomentarzaZnak"/>
    <w:link w:val="Tematkomentarza"/>
    <w:uiPriority w:val="99"/>
    <w:semiHidden/>
    <w:rsid w:val="00D10DDD"/>
    <w:rPr>
      <w:b/>
      <w:bCs/>
      <w:sz w:val="20"/>
      <w:szCs w:val="20"/>
    </w:rPr>
  </w:style>
  <w:style w:type="paragraph" w:styleId="Tekstdymka">
    <w:name w:val="Balloon Text"/>
    <w:basedOn w:val="Normalny"/>
    <w:link w:val="TekstdymkaZnak"/>
    <w:uiPriority w:val="99"/>
    <w:semiHidden/>
    <w:unhideWhenUsed/>
    <w:rsid w:val="0075114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11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ata.oklinska@mrips.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gov.pl/attachment/c11f46d9-6945-4827-adbc-263bfb6fa2f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F72656849D94388B8A2FDD7699538F6"/>
        <w:category>
          <w:name w:val="Ogólne"/>
          <w:gallery w:val="placeholder"/>
        </w:category>
        <w:types>
          <w:type w:val="bbPlcHdr"/>
        </w:types>
        <w:behaviors>
          <w:behavior w:val="content"/>
        </w:behaviors>
        <w:guid w:val="{06BE618D-AE7D-4271-9F56-338E5BE5D948}"/>
      </w:docPartPr>
      <w:docPartBody>
        <w:p w:rsidR="00F578EB" w:rsidRDefault="00CA7DBC" w:rsidP="00CA7DBC">
          <w:pPr>
            <w:pStyle w:val="0F72656849D94388B8A2FDD7699538F6"/>
          </w:pPr>
          <w:r w:rsidRPr="008D248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ira Sans">
    <w:charset w:val="00"/>
    <w:family w:val="swiss"/>
    <w:pitch w:val="variable"/>
    <w:sig w:usb0="600002FF"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Adobe Clean DC">
    <w:altName w:val="Calibri"/>
    <w:panose1 w:val="00000000000000000000"/>
    <w:charset w:val="00"/>
    <w:family w:val="auto"/>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DBC"/>
    <w:rsid w:val="00117A21"/>
    <w:rsid w:val="002073AA"/>
    <w:rsid w:val="00216B38"/>
    <w:rsid w:val="003A79F2"/>
    <w:rsid w:val="004A0BAE"/>
    <w:rsid w:val="005D45BE"/>
    <w:rsid w:val="00620F7E"/>
    <w:rsid w:val="00644DD9"/>
    <w:rsid w:val="006765F5"/>
    <w:rsid w:val="006C615F"/>
    <w:rsid w:val="006E452D"/>
    <w:rsid w:val="00813865"/>
    <w:rsid w:val="00932DF9"/>
    <w:rsid w:val="00BB05D7"/>
    <w:rsid w:val="00C54136"/>
    <w:rsid w:val="00CA7DBC"/>
    <w:rsid w:val="00E7195B"/>
    <w:rsid w:val="00EC15AA"/>
    <w:rsid w:val="00F021ED"/>
    <w:rsid w:val="00F47A02"/>
    <w:rsid w:val="00F578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A7DBC"/>
    <w:rPr>
      <w:color w:val="808080"/>
    </w:rPr>
  </w:style>
  <w:style w:type="paragraph" w:customStyle="1" w:styleId="0F72656849D94388B8A2FDD7699538F6">
    <w:name w:val="0F72656849D94388B8A2FDD7699538F6"/>
    <w:rsid w:val="00CA7D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13F05-AF97-4FF5-8E43-B774BE7C1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6675</Words>
  <Characters>40050</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Jaworski Leszek</dc:creator>
  <cp:keywords/>
  <dc:description/>
  <cp:lastModifiedBy>Oklińska Agata</cp:lastModifiedBy>
  <cp:revision>2</cp:revision>
  <dcterms:created xsi:type="dcterms:W3CDTF">2024-10-24T09:35:00Z</dcterms:created>
  <dcterms:modified xsi:type="dcterms:W3CDTF">2024-10-24T09:35:00Z</dcterms:modified>
</cp:coreProperties>
</file>